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120"/>
        <w:gridCol w:w="6680"/>
      </w:tblGrid>
      <w:tr w:rsidR="00163BFE" w14:paraId="6C9CEE49" w14:textId="77777777" w:rsidTr="00EF20D6">
        <w:tc>
          <w:tcPr>
            <w:tcW w:w="1417" w:type="pct"/>
            <w:shd w:val="clear" w:color="auto" w:fill="auto"/>
            <w:tcMar>
              <w:top w:w="0" w:type="dxa"/>
              <w:left w:w="0" w:type="dxa"/>
              <w:bottom w:w="0" w:type="dxa"/>
              <w:right w:w="240" w:type="dxa"/>
            </w:tcMar>
          </w:tcPr>
          <w:p w14:paraId="61195BCB" w14:textId="53A5202E" w:rsidR="00163BFE" w:rsidRDefault="00163BFE" w:rsidP="00163BFE">
            <w:pPr>
              <w:spacing w:before="0" w:after="0" w:line="240" w:lineRule="auto"/>
              <w:rPr>
                <w:rFonts w:ascii="Times New Roman" w:eastAsia="Times New Roman" w:hAnsi="Times New Roman" w:cs="Times New Roman"/>
              </w:rPr>
            </w:pPr>
            <w:r>
              <w:fldChar w:fldCharType="begin"/>
            </w:r>
            <w:r>
              <w:instrText xml:space="preserve"> INCLUDEPICTURE "/var/folders/lr/38w1k07x3y1glcb8_f7s_71r0000gn/T/com.microsoft.Word/WebArchiveCopyPasteTempFiles/AQcdb0YGGDF9AAAAAElFTkSuQmCC" \* MERGEFORMATINET </w:instrText>
            </w:r>
            <w:r>
              <w:fldChar w:fldCharType="separate"/>
            </w:r>
            <w:r>
              <w:rPr>
                <w:noProof/>
              </w:rPr>
              <w:drawing>
                <wp:inline distT="0" distB="0" distL="0" distR="0" wp14:anchorId="05FD4A55" wp14:editId="46EEDFFC">
                  <wp:extent cx="2464006" cy="719528"/>
                  <wp:effectExtent l="0" t="0" r="0" b="4445"/>
                  <wp:docPr id="1" name="Picture 1" descr="Homepage | Northwood Technica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 Northwood Technical Colle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9465" cy="741563"/>
                          </a:xfrm>
                          <a:prstGeom prst="rect">
                            <a:avLst/>
                          </a:prstGeom>
                          <a:noFill/>
                          <a:ln>
                            <a:noFill/>
                          </a:ln>
                        </pic:spPr>
                      </pic:pic>
                    </a:graphicData>
                  </a:graphic>
                </wp:inline>
              </w:drawing>
            </w:r>
            <w:r>
              <w:fldChar w:fldCharType="end"/>
            </w:r>
          </w:p>
          <w:p w14:paraId="7D05BCAE" w14:textId="32A44966" w:rsidR="00D9484A" w:rsidRPr="005527EE" w:rsidRDefault="00D9484A" w:rsidP="00FB0940">
            <w:pPr>
              <w:spacing w:afterLines="20" w:after="48" w:line="240" w:lineRule="auto"/>
            </w:pPr>
          </w:p>
        </w:tc>
        <w:tc>
          <w:tcPr>
            <w:tcW w:w="3583" w:type="pct"/>
            <w:shd w:val="clear" w:color="auto" w:fill="auto"/>
            <w:tcMar>
              <w:top w:w="0" w:type="dxa"/>
              <w:left w:w="0" w:type="dxa"/>
              <w:bottom w:w="0" w:type="dxa"/>
              <w:right w:w="0" w:type="dxa"/>
            </w:tcMar>
          </w:tcPr>
          <w:p w14:paraId="0455DA1B" w14:textId="30EF990A" w:rsidR="00D9484A" w:rsidRPr="001F6BEB" w:rsidRDefault="00F3196A" w:rsidP="001F6BEB">
            <w:pPr>
              <w:pStyle w:val="Title"/>
              <w:spacing w:before="20" w:afterLines="20" w:after="48" w:line="240" w:lineRule="auto"/>
              <w:jc w:val="right"/>
            </w:pPr>
            <w:r>
              <w:t>50-</w:t>
            </w:r>
            <w:r w:rsidR="00163BFE">
              <w:t>664</w:t>
            </w:r>
            <w:r>
              <w:t>-71</w:t>
            </w:r>
            <w:r w:rsidR="00163BFE">
              <w:t>9</w:t>
            </w:r>
            <w:r w:rsidR="00EF20D6" w:rsidRPr="005527EE">
              <w:t xml:space="preserve"> </w:t>
            </w:r>
            <w:r w:rsidR="00163BFE">
              <w:t>Automation for Injection Mold Setup Apprentices Syllabus</w:t>
            </w:r>
            <w:r w:rsidR="00EF20D6" w:rsidRPr="005527EE">
              <w:rPr>
                <w:caps/>
                <w:sz w:val="28"/>
              </w:rPr>
              <w:t xml:space="preserve"> </w:t>
            </w:r>
          </w:p>
        </w:tc>
      </w:tr>
    </w:tbl>
    <w:p w14:paraId="5B6E545D" w14:textId="77777777" w:rsidR="00D9484A" w:rsidRPr="00066AF0" w:rsidRDefault="00EF20D6" w:rsidP="00FB0940">
      <w:pPr>
        <w:pStyle w:val="Heading1"/>
        <w:spacing w:before="20" w:afterLines="20" w:after="48" w:line="240" w:lineRule="auto"/>
        <w:rPr>
          <w:color w:val="000000" w:themeColor="text1"/>
        </w:rPr>
      </w:pPr>
      <w:r w:rsidRPr="00066AF0">
        <w:rPr>
          <w:color w:val="000000" w:themeColor="text1"/>
        </w:rPr>
        <w:t>Course Information</w:t>
      </w:r>
    </w:p>
    <w:p w14:paraId="293CDE4B" w14:textId="3E8D4100" w:rsidR="005B46FB" w:rsidRPr="005B46FB" w:rsidRDefault="005B46FB" w:rsidP="00A5769A">
      <w:pPr>
        <w:spacing w:afterLines="20" w:after="48" w:line="240" w:lineRule="auto"/>
        <w:jc w:val="both"/>
        <w:rPr>
          <w:rFonts w:ascii="Times New Roman" w:eastAsia="Times New Roman" w:hAnsi="Times New Roman" w:cs="Times New Roman"/>
          <w:sz w:val="24"/>
          <w:szCs w:val="24"/>
        </w:rPr>
      </w:pPr>
      <w:r w:rsidRPr="005B46FB">
        <w:rPr>
          <w:rFonts w:ascii="Arial" w:eastAsia="Times New Roman" w:hAnsi="Arial" w:cs="Arial"/>
          <w:color w:val="000000"/>
          <w:sz w:val="21"/>
          <w:szCs w:val="21"/>
          <w:shd w:val="clear" w:color="auto" w:fill="FFFFFF"/>
        </w:rPr>
        <w:t xml:space="preserve">Build and apply </w:t>
      </w:r>
      <w:r w:rsidR="00D6098D">
        <w:rPr>
          <w:rFonts w:ascii="Arial" w:eastAsia="Times New Roman" w:hAnsi="Arial" w:cs="Arial"/>
          <w:color w:val="000000"/>
          <w:sz w:val="21"/>
          <w:szCs w:val="21"/>
          <w:shd w:val="clear" w:color="auto" w:fill="FFFFFF"/>
        </w:rPr>
        <w:t xml:space="preserve">skills related </w:t>
      </w:r>
      <w:r w:rsidR="00382B89">
        <w:rPr>
          <w:rFonts w:ascii="Arial" w:eastAsia="Times New Roman" w:hAnsi="Arial" w:cs="Arial"/>
          <w:color w:val="000000"/>
          <w:sz w:val="21"/>
          <w:szCs w:val="21"/>
          <w:shd w:val="clear" w:color="auto" w:fill="FFFFFF"/>
        </w:rPr>
        <w:t xml:space="preserve">to determining manufacturing process that can be automated to reduce labor content of the </w:t>
      </w:r>
      <w:r w:rsidR="001E0AEF">
        <w:rPr>
          <w:rFonts w:ascii="Arial" w:eastAsia="Times New Roman" w:hAnsi="Arial" w:cs="Arial"/>
          <w:color w:val="000000"/>
          <w:sz w:val="21"/>
          <w:szCs w:val="21"/>
          <w:shd w:val="clear" w:color="auto" w:fill="FFFFFF"/>
        </w:rPr>
        <w:t xml:space="preserve">process.  </w:t>
      </w:r>
      <w:r w:rsidRPr="005B46FB">
        <w:rPr>
          <w:rFonts w:ascii="Arial" w:eastAsia="Times New Roman" w:hAnsi="Arial" w:cs="Arial"/>
          <w:color w:val="000000"/>
          <w:sz w:val="21"/>
          <w:szCs w:val="21"/>
          <w:shd w:val="clear" w:color="auto" w:fill="FFFFFF"/>
        </w:rPr>
        <w:t xml:space="preserve">Study topics such </w:t>
      </w:r>
      <w:r w:rsidR="00330A6D">
        <w:rPr>
          <w:rFonts w:ascii="Arial" w:eastAsia="Times New Roman" w:hAnsi="Arial" w:cs="Arial"/>
          <w:color w:val="000000"/>
          <w:sz w:val="21"/>
          <w:szCs w:val="21"/>
          <w:shd w:val="clear" w:color="auto" w:fill="FFFFFF"/>
        </w:rPr>
        <w:t xml:space="preserve">as </w:t>
      </w:r>
      <w:r w:rsidR="001E0AEF">
        <w:rPr>
          <w:rFonts w:ascii="Arial" w:eastAsia="Times New Roman" w:hAnsi="Arial" w:cs="Arial"/>
          <w:color w:val="000000"/>
          <w:sz w:val="21"/>
          <w:szCs w:val="21"/>
          <w:shd w:val="clear" w:color="auto" w:fill="FFFFFF"/>
        </w:rPr>
        <w:t>auto</w:t>
      </w:r>
      <w:r w:rsidR="00330A6D">
        <w:rPr>
          <w:rFonts w:ascii="Arial" w:eastAsia="Times New Roman" w:hAnsi="Arial" w:cs="Arial"/>
          <w:color w:val="000000"/>
          <w:sz w:val="21"/>
          <w:szCs w:val="21"/>
          <w:shd w:val="clear" w:color="auto" w:fill="FFFFFF"/>
        </w:rPr>
        <w:t xml:space="preserve">nomous mobile robots (AMR’s), collaborative robots, labeling systems, inspection systems, boxing systems, </w:t>
      </w:r>
      <w:proofErr w:type="spellStart"/>
      <w:r w:rsidR="00330A6D">
        <w:rPr>
          <w:rFonts w:ascii="Arial" w:eastAsia="Times New Roman" w:hAnsi="Arial" w:cs="Arial"/>
          <w:color w:val="000000"/>
          <w:sz w:val="21"/>
          <w:szCs w:val="21"/>
          <w:shd w:val="clear" w:color="auto" w:fill="FFFFFF"/>
        </w:rPr>
        <w:t>etc</w:t>
      </w:r>
      <w:proofErr w:type="spellEnd"/>
      <w:r w:rsidR="00330A6D">
        <w:rPr>
          <w:rFonts w:ascii="Arial" w:eastAsia="Times New Roman" w:hAnsi="Arial" w:cs="Arial"/>
          <w:color w:val="000000"/>
          <w:sz w:val="21"/>
          <w:szCs w:val="21"/>
          <w:shd w:val="clear" w:color="auto" w:fill="FFFFFF"/>
        </w:rPr>
        <w:t>…</w:t>
      </w:r>
    </w:p>
    <w:p w14:paraId="475A3FF6" w14:textId="77777777" w:rsidR="005B46FB" w:rsidRDefault="005B46FB" w:rsidP="00FB0940">
      <w:pPr>
        <w:pStyle w:val="NoSpacing"/>
        <w:spacing w:afterLines="20" w:after="48" w:line="240" w:lineRule="auto"/>
      </w:pPr>
    </w:p>
    <w:p w14:paraId="590331A8" w14:textId="527E0387" w:rsidR="007655CE" w:rsidRDefault="00EF20D6" w:rsidP="00FB0940">
      <w:pPr>
        <w:pStyle w:val="NoSpacing"/>
        <w:spacing w:afterLines="20" w:after="48" w:line="240" w:lineRule="auto"/>
      </w:pPr>
      <w:r>
        <w:t xml:space="preserve">Instructional Level: </w:t>
      </w:r>
      <w:r w:rsidR="00386BA5">
        <w:t>Apprenticeship</w:t>
      </w:r>
    </w:p>
    <w:p w14:paraId="6A94D751" w14:textId="5C34AE3D" w:rsidR="007655CE" w:rsidRDefault="00EF20D6" w:rsidP="00FB0940">
      <w:pPr>
        <w:pStyle w:val="NoSpacing"/>
        <w:spacing w:afterLines="20" w:after="48" w:line="240" w:lineRule="auto"/>
      </w:pPr>
      <w:r>
        <w:t xml:space="preserve">Credits: </w:t>
      </w:r>
      <w:r w:rsidR="00510DD9">
        <w:t>1</w:t>
      </w:r>
    </w:p>
    <w:p w14:paraId="6B151DBB" w14:textId="2F8FB07C" w:rsidR="007655CE" w:rsidRDefault="00EF20D6" w:rsidP="00FB0940">
      <w:pPr>
        <w:pStyle w:val="NoSpacing"/>
        <w:spacing w:afterLines="20" w:after="48" w:line="240" w:lineRule="auto"/>
      </w:pPr>
      <w:r>
        <w:t xml:space="preserve">Total Hours: </w:t>
      </w:r>
      <w:r w:rsidR="00510DD9">
        <w:t>36</w:t>
      </w:r>
    </w:p>
    <w:p w14:paraId="242290F0" w14:textId="77777777" w:rsidR="007655CE" w:rsidRDefault="00EF20D6" w:rsidP="00FB0940">
      <w:pPr>
        <w:pStyle w:val="NoSpacing"/>
        <w:spacing w:afterLines="20" w:after="48" w:line="240" w:lineRule="auto"/>
      </w:pPr>
      <w:r>
        <w:t>Types of Instruction:</w:t>
      </w:r>
    </w:p>
    <w:p w14:paraId="5D1F005B" w14:textId="3F5E8CB6" w:rsidR="007655CE" w:rsidRDefault="00A5769A" w:rsidP="00FB0940">
      <w:pPr>
        <w:pStyle w:val="NoSpacing"/>
        <w:numPr>
          <w:ilvl w:val="0"/>
          <w:numId w:val="2"/>
        </w:numPr>
        <w:spacing w:afterLines="20" w:after="48" w:line="240" w:lineRule="auto"/>
      </w:pPr>
      <w:r>
        <w:t xml:space="preserve">36 hours: </w:t>
      </w:r>
      <w:r w:rsidR="00163BFE">
        <w:t xml:space="preserve">Classroom presentation, discussion, demonstration, small group activities </w:t>
      </w:r>
    </w:p>
    <w:p w14:paraId="63B7F6BC" w14:textId="77777777" w:rsidR="00D61B71" w:rsidRDefault="00D61B71" w:rsidP="00D61B71">
      <w:pPr>
        <w:pStyle w:val="NoSpacing"/>
        <w:spacing w:afterLines="20" w:after="48" w:line="240" w:lineRule="auto"/>
      </w:pPr>
    </w:p>
    <w:p w14:paraId="2F794988" w14:textId="77777777" w:rsidR="007655CE" w:rsidRPr="00066AF0" w:rsidRDefault="00EF20D6" w:rsidP="00FB0940">
      <w:pPr>
        <w:pStyle w:val="Heading1"/>
        <w:spacing w:before="20" w:afterLines="20" w:after="48" w:line="240" w:lineRule="auto"/>
        <w:rPr>
          <w:color w:val="000000" w:themeColor="text1"/>
        </w:rPr>
      </w:pPr>
      <w:r w:rsidRPr="00066AF0">
        <w:rPr>
          <w:color w:val="000000" w:themeColor="text1"/>
        </w:rPr>
        <w:t>Class Information</w:t>
      </w:r>
    </w:p>
    <w:p w14:paraId="5B06B947" w14:textId="17BEDA97" w:rsidR="007655CE" w:rsidRDefault="00EF20D6" w:rsidP="00FB0940">
      <w:pPr>
        <w:pStyle w:val="NoSpacing"/>
        <w:spacing w:afterLines="20" w:after="48" w:line="240" w:lineRule="auto"/>
      </w:pPr>
      <w:r>
        <w:t xml:space="preserve">Section Number: </w:t>
      </w:r>
      <w:r w:rsidR="00CE1A08">
        <w:t>TBD</w:t>
      </w:r>
    </w:p>
    <w:p w14:paraId="2BFEAE96" w14:textId="7546A9D7" w:rsidR="007655CE" w:rsidRDefault="00EF20D6" w:rsidP="00FB0940">
      <w:pPr>
        <w:pStyle w:val="NoSpacing"/>
        <w:spacing w:afterLines="20" w:after="48" w:line="240" w:lineRule="auto"/>
      </w:pPr>
      <w:r>
        <w:t xml:space="preserve">Term: </w:t>
      </w:r>
      <w:r w:rsidR="00A5769A">
        <w:t>Spring</w:t>
      </w:r>
      <w:r>
        <w:tab/>
      </w:r>
      <w:r w:rsidR="00A5769A">
        <w:tab/>
      </w:r>
      <w:r>
        <w:t>Year: 202</w:t>
      </w:r>
      <w:r w:rsidR="00A5769A">
        <w:t>2</w:t>
      </w:r>
      <w:r>
        <w:tab/>
      </w:r>
      <w:r w:rsidR="00A5769A">
        <w:tab/>
      </w:r>
      <w:r>
        <w:t xml:space="preserve">Start Date: </w:t>
      </w:r>
      <w:r w:rsidR="00163BFE">
        <w:t>1/17/2022</w:t>
      </w:r>
      <w:r>
        <w:tab/>
      </w:r>
      <w:r w:rsidR="00A5769A">
        <w:tab/>
      </w:r>
      <w:r>
        <w:t xml:space="preserve">End Date: </w:t>
      </w:r>
      <w:r w:rsidR="00163BFE">
        <w:t>5/13/2022</w:t>
      </w:r>
    </w:p>
    <w:p w14:paraId="647C8981" w14:textId="1DBD76D2" w:rsidR="007655CE" w:rsidRDefault="00EF20D6" w:rsidP="00FB0940">
      <w:pPr>
        <w:pStyle w:val="NoSpacing"/>
        <w:spacing w:afterLines="20" w:after="48" w:line="240" w:lineRule="auto"/>
      </w:pPr>
      <w:r>
        <w:t xml:space="preserve">Meeting Times: </w:t>
      </w:r>
      <w:r w:rsidR="00ED0BAA">
        <w:t>Every other Friday</w:t>
      </w:r>
      <w:r>
        <w:t xml:space="preserve"> </w:t>
      </w:r>
      <w:r w:rsidR="00DD4C34">
        <w:t>7:30</w:t>
      </w:r>
      <w:r w:rsidR="00ED0BAA">
        <w:t>AM</w:t>
      </w:r>
      <w:r>
        <w:t xml:space="preserve"> - 4:00</w:t>
      </w:r>
      <w:r w:rsidR="00ED0BAA">
        <w:t>PM</w:t>
      </w:r>
      <w:r>
        <w:t xml:space="preserve"> </w:t>
      </w:r>
      <w:r w:rsidR="00F053F4">
        <w:t>| Jan 14, 28 | Feb 11, 25| Mar – None | Apr 1, 29 | May 6, 20, 27|</w:t>
      </w:r>
    </w:p>
    <w:p w14:paraId="18B411FA" w14:textId="69E50D63" w:rsidR="007655CE" w:rsidRDefault="00EF20D6" w:rsidP="00FB0940">
      <w:pPr>
        <w:pStyle w:val="NoSpacing"/>
        <w:spacing w:afterLines="20" w:after="48" w:line="240" w:lineRule="auto"/>
      </w:pPr>
      <w:r>
        <w:t xml:space="preserve">Meeting Location: WITC </w:t>
      </w:r>
      <w:r w:rsidR="00ED0BAA">
        <w:t>New Richmond</w:t>
      </w:r>
      <w:r>
        <w:t xml:space="preserve">, Room </w:t>
      </w:r>
      <w:r w:rsidR="00F053F4">
        <w:t>1208</w:t>
      </w:r>
    </w:p>
    <w:p w14:paraId="4F225DD0" w14:textId="3B32A3BE" w:rsidR="007655CE" w:rsidRDefault="00EF20D6" w:rsidP="00FB0940">
      <w:pPr>
        <w:pStyle w:val="NoSpacing"/>
        <w:spacing w:afterLines="20" w:after="48" w:line="240" w:lineRule="auto"/>
      </w:pPr>
      <w:r>
        <w:t xml:space="preserve">Delivery Mode: </w:t>
      </w:r>
      <w:r w:rsidR="00ED0BAA">
        <w:t>Onsite</w:t>
      </w:r>
    </w:p>
    <w:p w14:paraId="20C08585" w14:textId="77777777" w:rsidR="00D61B71" w:rsidRDefault="00D61B71" w:rsidP="00FB0940">
      <w:pPr>
        <w:pStyle w:val="NoSpacing"/>
        <w:spacing w:afterLines="20" w:after="48" w:line="240" w:lineRule="auto"/>
      </w:pPr>
    </w:p>
    <w:p w14:paraId="11061016" w14:textId="305424FC" w:rsidR="00A015D8" w:rsidRPr="00066AF0" w:rsidRDefault="00A015D8" w:rsidP="00FB0940">
      <w:pPr>
        <w:pStyle w:val="Heading1"/>
        <w:spacing w:before="20" w:afterLines="20" w:after="48" w:line="240" w:lineRule="auto"/>
        <w:rPr>
          <w:color w:val="000000" w:themeColor="text1"/>
        </w:rPr>
      </w:pPr>
      <w:r w:rsidRPr="00066AF0">
        <w:rPr>
          <w:color w:val="000000" w:themeColor="text1"/>
        </w:rPr>
        <w:t>PREREQUISITES</w:t>
      </w:r>
    </w:p>
    <w:p w14:paraId="30A3D96F" w14:textId="6E01DE8F" w:rsidR="00A015D8" w:rsidRDefault="00A015D8" w:rsidP="004E1A3A">
      <w:pPr>
        <w:pStyle w:val="NoSpacing"/>
        <w:numPr>
          <w:ilvl w:val="0"/>
          <w:numId w:val="7"/>
        </w:numPr>
        <w:spacing w:afterLines="20" w:after="48" w:line="240" w:lineRule="auto"/>
      </w:pPr>
      <w:r>
        <w:t>Indentured by the State Bureau of Apprenticeship Standards</w:t>
      </w:r>
    </w:p>
    <w:p w14:paraId="58C40098" w14:textId="7E385B92" w:rsidR="00A015D8" w:rsidRDefault="00A015D8" w:rsidP="004E1A3A">
      <w:pPr>
        <w:pStyle w:val="NoSpacing"/>
        <w:numPr>
          <w:ilvl w:val="0"/>
          <w:numId w:val="7"/>
        </w:numPr>
        <w:spacing w:afterLines="20" w:after="48" w:line="240" w:lineRule="auto"/>
      </w:pPr>
      <w:r>
        <w:t>High school transcript of GED</w:t>
      </w:r>
    </w:p>
    <w:p w14:paraId="35CBE99B" w14:textId="48D210BB" w:rsidR="00A015D8" w:rsidRDefault="00A015D8" w:rsidP="004E1A3A">
      <w:pPr>
        <w:pStyle w:val="NoSpacing"/>
        <w:numPr>
          <w:ilvl w:val="0"/>
          <w:numId w:val="7"/>
        </w:numPr>
        <w:spacing w:afterLines="20" w:after="48" w:line="240" w:lineRule="auto"/>
      </w:pPr>
      <w:r>
        <w:t>Company sponsorship</w:t>
      </w:r>
    </w:p>
    <w:p w14:paraId="3DD8A4AF" w14:textId="77777777" w:rsidR="00D61B71" w:rsidRDefault="00D61B71" w:rsidP="00D61B71">
      <w:pPr>
        <w:pStyle w:val="NoSpacing"/>
        <w:spacing w:afterLines="20" w:after="48" w:line="240" w:lineRule="auto"/>
      </w:pPr>
    </w:p>
    <w:p w14:paraId="7475E507" w14:textId="01B91E4C" w:rsidR="007655CE" w:rsidRPr="00066AF0" w:rsidRDefault="00EF20D6" w:rsidP="00FB0940">
      <w:pPr>
        <w:pStyle w:val="Heading1"/>
        <w:spacing w:before="20" w:afterLines="20" w:after="48" w:line="240" w:lineRule="auto"/>
        <w:rPr>
          <w:color w:val="000000" w:themeColor="text1"/>
        </w:rPr>
      </w:pPr>
      <w:r w:rsidRPr="00066AF0">
        <w:rPr>
          <w:color w:val="000000" w:themeColor="text1"/>
        </w:rPr>
        <w:t>Instructor</w:t>
      </w:r>
    </w:p>
    <w:p w14:paraId="69E03008" w14:textId="4B6B7CD7" w:rsidR="007655CE" w:rsidRDefault="00F42A23" w:rsidP="00FB0940">
      <w:pPr>
        <w:pStyle w:val="NoSpacing"/>
        <w:spacing w:afterLines="20" w:after="48" w:line="240" w:lineRule="auto"/>
      </w:pPr>
      <w:r>
        <w:t>Gary Freiberg</w:t>
      </w:r>
    </w:p>
    <w:p w14:paraId="589F91B9" w14:textId="1921AB09" w:rsidR="007655CE" w:rsidRDefault="00EF20D6" w:rsidP="00FB0940">
      <w:pPr>
        <w:pStyle w:val="NoSpacing"/>
        <w:spacing w:afterLines="20" w:after="48" w:line="240" w:lineRule="auto"/>
      </w:pPr>
      <w:r>
        <w:t xml:space="preserve">Email: </w:t>
      </w:r>
      <w:hyperlink r:id="rId11" w:history="1">
        <w:r w:rsidR="00F42A23" w:rsidRPr="00C74B1F">
          <w:rPr>
            <w:rStyle w:val="Hyperlink"/>
          </w:rPr>
          <w:t>gary.freiberg@witc.edu</w:t>
        </w:r>
      </w:hyperlink>
    </w:p>
    <w:p w14:paraId="7CA658D8" w14:textId="58B7B31A" w:rsidR="007655CE" w:rsidRDefault="00F42A23" w:rsidP="00FB0940">
      <w:pPr>
        <w:pStyle w:val="NoSpacing"/>
        <w:spacing w:afterLines="20" w:after="48" w:line="240" w:lineRule="auto"/>
      </w:pPr>
      <w:r>
        <w:t>Mobile</w:t>
      </w:r>
      <w:r w:rsidR="00EF20D6">
        <w:t xml:space="preserve"> Phone: </w:t>
      </w:r>
      <w:r>
        <w:t>336-459-6482</w:t>
      </w:r>
    </w:p>
    <w:p w14:paraId="0BA49C2F" w14:textId="1F72CDD9" w:rsidR="007655CE" w:rsidRDefault="00EF20D6" w:rsidP="00FB0940">
      <w:pPr>
        <w:pStyle w:val="NoSpacing"/>
        <w:spacing w:afterLines="20" w:after="48" w:line="240" w:lineRule="auto"/>
      </w:pPr>
      <w:r>
        <w:t xml:space="preserve">Office Hours: </w:t>
      </w:r>
      <w:r w:rsidR="00F42A23">
        <w:t>None</w:t>
      </w:r>
    </w:p>
    <w:p w14:paraId="77554217" w14:textId="1CD57734" w:rsidR="00066AF0" w:rsidRDefault="00EF20D6" w:rsidP="00066AF0">
      <w:pPr>
        <w:pStyle w:val="NoSpacing"/>
        <w:spacing w:afterLines="20" w:after="48" w:line="240" w:lineRule="auto"/>
      </w:pPr>
      <w:r>
        <w:t xml:space="preserve">Email </w:t>
      </w:r>
      <w:r w:rsidR="00A015D8">
        <w:t xml:space="preserve">and/or text are </w:t>
      </w:r>
      <w:r>
        <w:t>my preferred method</w:t>
      </w:r>
      <w:r w:rsidR="00A015D8">
        <w:t>s</w:t>
      </w:r>
      <w:r>
        <w:t xml:space="preserve"> of contact</w:t>
      </w:r>
    </w:p>
    <w:p w14:paraId="6F904D85" w14:textId="018C1D86" w:rsidR="007655CE" w:rsidRPr="00066AF0" w:rsidRDefault="00EF20D6" w:rsidP="00066AF0">
      <w:pPr>
        <w:pStyle w:val="Heading1"/>
      </w:pPr>
      <w:r w:rsidRPr="00066AF0">
        <w:t>Textbooks</w:t>
      </w:r>
    </w:p>
    <w:p w14:paraId="1BC4D8C4" w14:textId="2F121B60" w:rsidR="00820AE5" w:rsidRPr="00D960EA" w:rsidRDefault="0027044D" w:rsidP="00D61B71">
      <w:pPr>
        <w:spacing w:afterLines="20" w:after="48" w:line="240" w:lineRule="auto"/>
        <w:rPr>
          <w:i/>
          <w:iCs/>
        </w:rPr>
      </w:pPr>
      <w:r>
        <w:t>Industrial Robotics</w:t>
      </w:r>
      <w:r w:rsidR="00EF20D6">
        <w:t xml:space="preserve">, </w:t>
      </w:r>
      <w:r>
        <w:t>Dinwiddie, Keith</w:t>
      </w:r>
      <w:r w:rsidR="00820AE5">
        <w:t xml:space="preserve">, </w:t>
      </w:r>
      <w:r w:rsidR="00820AE5">
        <w:rPr>
          <w:i/>
          <w:iCs/>
        </w:rPr>
        <w:t>Cengage Learning 2019</w:t>
      </w:r>
      <w:r w:rsidR="00ED0BAA">
        <w:rPr>
          <w:i/>
          <w:iCs/>
        </w:rPr>
        <w:t>, Georgetown, Texas</w:t>
      </w:r>
    </w:p>
    <w:p w14:paraId="0C1E0DD7" w14:textId="109B2BCD" w:rsidR="00A5769A" w:rsidRPr="00D61B71" w:rsidRDefault="00A5769A" w:rsidP="00D61B71">
      <w:pPr>
        <w:spacing w:afterLines="20" w:after="48" w:line="240" w:lineRule="auto"/>
      </w:pPr>
    </w:p>
    <w:p w14:paraId="6CCA540F" w14:textId="6E3DDDCA" w:rsidR="007655CE" w:rsidRPr="00066AF0" w:rsidRDefault="00EF20D6" w:rsidP="00FB0940">
      <w:pPr>
        <w:pStyle w:val="Heading1"/>
        <w:spacing w:before="20" w:afterLines="20" w:after="48" w:line="240" w:lineRule="auto"/>
        <w:rPr>
          <w:color w:val="000000" w:themeColor="text1"/>
        </w:rPr>
      </w:pPr>
      <w:r w:rsidRPr="00066AF0">
        <w:rPr>
          <w:color w:val="000000" w:themeColor="text1"/>
        </w:rPr>
        <w:t>Supplies</w:t>
      </w:r>
    </w:p>
    <w:p w14:paraId="02321A9A" w14:textId="61F1506A" w:rsidR="00820AE5" w:rsidRDefault="00CE1A08" w:rsidP="004E1A3A">
      <w:pPr>
        <w:pStyle w:val="NoSpacing"/>
        <w:numPr>
          <w:ilvl w:val="0"/>
          <w:numId w:val="3"/>
        </w:numPr>
        <w:spacing w:afterLines="20" w:after="48" w:line="240" w:lineRule="auto"/>
      </w:pPr>
      <w:r>
        <w:t>Email</w:t>
      </w:r>
      <w:r w:rsidR="00D960EA">
        <w:t>, computer, m</w:t>
      </w:r>
      <w:r w:rsidR="00820AE5">
        <w:t>obile phone</w:t>
      </w:r>
    </w:p>
    <w:p w14:paraId="136D2AB7" w14:textId="77777777" w:rsidR="00B312A6" w:rsidRDefault="00B312A6" w:rsidP="00066AF0">
      <w:pPr>
        <w:pStyle w:val="Heading1"/>
        <w:spacing w:before="20" w:afterLines="20" w:after="48" w:line="240" w:lineRule="auto"/>
        <w:rPr>
          <w:color w:val="000000" w:themeColor="text1"/>
        </w:rPr>
      </w:pPr>
    </w:p>
    <w:p w14:paraId="3A8CEDA8" w14:textId="395BD7A8" w:rsidR="00066AF0" w:rsidRPr="00066AF0" w:rsidRDefault="00066AF0" w:rsidP="00066AF0">
      <w:pPr>
        <w:pStyle w:val="Heading1"/>
        <w:spacing w:before="20" w:afterLines="20" w:after="48" w:line="240" w:lineRule="auto"/>
        <w:rPr>
          <w:color w:val="000000" w:themeColor="text1"/>
        </w:rPr>
      </w:pPr>
      <w:r w:rsidRPr="00066AF0">
        <w:rPr>
          <w:color w:val="000000" w:themeColor="text1"/>
        </w:rPr>
        <w:lastRenderedPageBreak/>
        <w:t>Course Delivery Mode</w:t>
      </w:r>
    </w:p>
    <w:p w14:paraId="4B8629AF" w14:textId="740552AD" w:rsidR="00066AF0" w:rsidRDefault="00066AF0" w:rsidP="00066AF0">
      <w:pPr>
        <w:spacing w:afterLines="20" w:after="48" w:line="240" w:lineRule="auto"/>
      </w:pPr>
      <w:r>
        <w:t>Mode of delivery classroom and labs but is subject to change based on COVID-19 related rules.</w:t>
      </w:r>
    </w:p>
    <w:p w14:paraId="0CD38CC9" w14:textId="77777777" w:rsidR="00D61B71" w:rsidRDefault="00D61B71" w:rsidP="00D61B71">
      <w:pPr>
        <w:pStyle w:val="NoSpacing"/>
        <w:spacing w:afterLines="20" w:after="48" w:line="240" w:lineRule="auto"/>
      </w:pPr>
    </w:p>
    <w:p w14:paraId="44A8C9AB" w14:textId="77777777" w:rsidR="007655CE" w:rsidRPr="00066AF0" w:rsidRDefault="00EF20D6" w:rsidP="00FB0940">
      <w:pPr>
        <w:pStyle w:val="Heading1"/>
        <w:spacing w:before="20" w:afterLines="20" w:after="48" w:line="240" w:lineRule="auto"/>
        <w:rPr>
          <w:color w:val="000000" w:themeColor="text1"/>
        </w:rPr>
      </w:pPr>
      <w:r w:rsidRPr="00066AF0">
        <w:rPr>
          <w:color w:val="000000" w:themeColor="text1"/>
        </w:rPr>
        <w:t>Program Outcomes</w:t>
      </w:r>
    </w:p>
    <w:p w14:paraId="028644FC" w14:textId="187719AD" w:rsidR="00607B7C" w:rsidRDefault="00607B7C" w:rsidP="004E1A3A">
      <w:pPr>
        <w:pStyle w:val="NoSpacing"/>
        <w:numPr>
          <w:ilvl w:val="0"/>
          <w:numId w:val="8"/>
        </w:numPr>
        <w:spacing w:afterLines="20" w:after="48" w:line="240" w:lineRule="auto"/>
      </w:pPr>
      <w:r>
        <w:t>Identify opportunities for automation</w:t>
      </w:r>
    </w:p>
    <w:p w14:paraId="55756C01" w14:textId="45AE4CA1" w:rsidR="00607B7C" w:rsidRDefault="00607B7C" w:rsidP="004E1A3A">
      <w:pPr>
        <w:pStyle w:val="NoSpacing"/>
        <w:numPr>
          <w:ilvl w:val="0"/>
          <w:numId w:val="8"/>
        </w:numPr>
        <w:spacing w:afterLines="20" w:after="48" w:line="240" w:lineRule="auto"/>
      </w:pPr>
      <w:r>
        <w:t>Compare alternative designs</w:t>
      </w:r>
    </w:p>
    <w:p w14:paraId="4ABEA23E" w14:textId="3DD80501" w:rsidR="00607B7C" w:rsidRDefault="00607B7C" w:rsidP="004E1A3A">
      <w:pPr>
        <w:pStyle w:val="NoSpacing"/>
        <w:numPr>
          <w:ilvl w:val="0"/>
          <w:numId w:val="8"/>
        </w:numPr>
        <w:spacing w:afterLines="20" w:after="48" w:line="240" w:lineRule="auto"/>
      </w:pPr>
      <w:r>
        <w:t xml:space="preserve">Explain technical </w:t>
      </w:r>
      <w:r w:rsidR="00471670">
        <w:t>needs and specifications</w:t>
      </w:r>
    </w:p>
    <w:p w14:paraId="2344CF55" w14:textId="63E8EB6B" w:rsidR="00471670" w:rsidRDefault="00471670" w:rsidP="004E1A3A">
      <w:pPr>
        <w:pStyle w:val="NoSpacing"/>
        <w:numPr>
          <w:ilvl w:val="0"/>
          <w:numId w:val="8"/>
        </w:numPr>
        <w:spacing w:afterLines="20" w:after="48" w:line="240" w:lineRule="auto"/>
      </w:pPr>
      <w:r>
        <w:t>Develop sketches of design concepts</w:t>
      </w:r>
    </w:p>
    <w:p w14:paraId="799C4BD2" w14:textId="2BB1208E" w:rsidR="00471670" w:rsidRDefault="00471670" w:rsidP="004E1A3A">
      <w:pPr>
        <w:pStyle w:val="NoSpacing"/>
        <w:numPr>
          <w:ilvl w:val="0"/>
          <w:numId w:val="8"/>
        </w:numPr>
        <w:spacing w:afterLines="20" w:after="48" w:line="240" w:lineRule="auto"/>
      </w:pPr>
      <w:r>
        <w:t>Explain safety standards pertaining to automated equipment</w:t>
      </w:r>
    </w:p>
    <w:p w14:paraId="453AAEB1" w14:textId="598430D8" w:rsidR="00471670" w:rsidRDefault="00471670" w:rsidP="004E1A3A">
      <w:pPr>
        <w:pStyle w:val="NoSpacing"/>
        <w:numPr>
          <w:ilvl w:val="0"/>
          <w:numId w:val="8"/>
        </w:numPr>
        <w:spacing w:afterLines="20" w:after="48" w:line="240" w:lineRule="auto"/>
      </w:pPr>
      <w:r>
        <w:t>Identify equipment risks and controls</w:t>
      </w:r>
    </w:p>
    <w:p w14:paraId="3F52B5B8" w14:textId="33DBCF93" w:rsidR="00471670" w:rsidRDefault="00471670" w:rsidP="004E1A3A">
      <w:pPr>
        <w:pStyle w:val="NoSpacing"/>
        <w:numPr>
          <w:ilvl w:val="0"/>
          <w:numId w:val="8"/>
        </w:numPr>
        <w:spacing w:afterLines="20" w:after="48" w:line="240" w:lineRule="auto"/>
      </w:pPr>
      <w:r>
        <w:t>Develop work instructions for the use and preventative maintenance of the equipment</w:t>
      </w:r>
    </w:p>
    <w:p w14:paraId="12B71C09" w14:textId="3CC5AA99" w:rsidR="00471670" w:rsidRDefault="00471670" w:rsidP="004E1A3A">
      <w:pPr>
        <w:pStyle w:val="NoSpacing"/>
        <w:numPr>
          <w:ilvl w:val="0"/>
          <w:numId w:val="8"/>
        </w:numPr>
        <w:spacing w:afterLines="20" w:after="48" w:line="240" w:lineRule="auto"/>
      </w:pPr>
      <w:r>
        <w:t xml:space="preserve">Explain </w:t>
      </w:r>
      <w:r w:rsidR="006B0B76">
        <w:t>methods for inspecting, adjusting, and replacement of parts on the equipment</w:t>
      </w:r>
    </w:p>
    <w:p w14:paraId="062E89BA" w14:textId="10FCA7C9" w:rsidR="006B0B76" w:rsidRDefault="006B0B76" w:rsidP="004E1A3A">
      <w:pPr>
        <w:pStyle w:val="NoSpacing"/>
        <w:numPr>
          <w:ilvl w:val="0"/>
          <w:numId w:val="8"/>
        </w:numPr>
        <w:spacing w:afterLines="20" w:after="48" w:line="240" w:lineRule="auto"/>
      </w:pPr>
      <w:r>
        <w:t>Develop systematic method for problem-solving the equipment</w:t>
      </w:r>
    </w:p>
    <w:p w14:paraId="039119BC" w14:textId="09F0C25C" w:rsidR="00FB0940" w:rsidRDefault="00FB0940" w:rsidP="00FB0940">
      <w:pPr>
        <w:pStyle w:val="NoSpacing"/>
        <w:spacing w:afterLines="20" w:after="48" w:line="240" w:lineRule="auto"/>
      </w:pPr>
    </w:p>
    <w:p w14:paraId="65572B4A" w14:textId="77777777" w:rsidR="007655CE" w:rsidRPr="00066AF0" w:rsidRDefault="00EF20D6" w:rsidP="00FB0940">
      <w:pPr>
        <w:pStyle w:val="Heading1"/>
        <w:spacing w:before="20" w:afterLines="20" w:after="48" w:line="240" w:lineRule="auto"/>
        <w:rPr>
          <w:color w:val="000000" w:themeColor="text1"/>
        </w:rPr>
      </w:pPr>
      <w:r w:rsidRPr="00066AF0">
        <w:rPr>
          <w:color w:val="000000" w:themeColor="text1"/>
        </w:rPr>
        <w:t>Course Competencies</w:t>
      </w:r>
    </w:p>
    <w:p w14:paraId="7B73DB60" w14:textId="4DF4C2ED" w:rsidR="007655CE" w:rsidRDefault="006B0B76" w:rsidP="004E1A3A">
      <w:pPr>
        <w:pStyle w:val="SyllabiReportCourseCompItem"/>
        <w:numPr>
          <w:ilvl w:val="0"/>
          <w:numId w:val="10"/>
        </w:numPr>
        <w:spacing w:before="20" w:afterLines="20" w:after="48" w:line="240" w:lineRule="auto"/>
      </w:pPr>
      <w:r>
        <w:t xml:space="preserve">Develop </w:t>
      </w:r>
      <w:r w:rsidR="00CE316B">
        <w:t>User Requirement Specification (</w:t>
      </w:r>
      <w:r>
        <w:t>URS</w:t>
      </w:r>
      <w:r w:rsidR="00CE316B">
        <w:t>)</w:t>
      </w:r>
      <w:r>
        <w:t xml:space="preserve"> for the </w:t>
      </w:r>
      <w:r w:rsidR="00CE316B">
        <w:t>quotation</w:t>
      </w:r>
      <w:r>
        <w:t xml:space="preserve"> of equipment</w:t>
      </w:r>
    </w:p>
    <w:p w14:paraId="1C21BD20" w14:textId="41E6DD42" w:rsidR="006B0B76" w:rsidRDefault="006B0B76" w:rsidP="004E1A3A">
      <w:pPr>
        <w:pStyle w:val="SyllabiReportCourseCompItem"/>
        <w:numPr>
          <w:ilvl w:val="0"/>
          <w:numId w:val="10"/>
        </w:numPr>
        <w:spacing w:before="20" w:afterLines="20" w:after="48" w:line="240" w:lineRule="auto"/>
      </w:pPr>
      <w:r>
        <w:t xml:space="preserve">Develop an argument for the </w:t>
      </w:r>
      <w:r w:rsidR="00CE316B">
        <w:t>procurement of equipment</w:t>
      </w:r>
    </w:p>
    <w:p w14:paraId="50C2FAAD" w14:textId="1823D97E" w:rsidR="00CE316B" w:rsidRDefault="00434C82" w:rsidP="004E1A3A">
      <w:pPr>
        <w:pStyle w:val="SyllabiReportCourseCompItem"/>
        <w:numPr>
          <w:ilvl w:val="0"/>
          <w:numId w:val="10"/>
        </w:numPr>
        <w:spacing w:before="20" w:afterLines="20" w:after="48" w:line="240" w:lineRule="auto"/>
      </w:pPr>
      <w:r>
        <w:t>Analyze the risks associated with a potential application</w:t>
      </w:r>
    </w:p>
    <w:p w14:paraId="1FD060F2" w14:textId="53A8378E" w:rsidR="00434C82" w:rsidRDefault="00434C82" w:rsidP="004E1A3A">
      <w:pPr>
        <w:pStyle w:val="SyllabiReportCourseCompItem"/>
        <w:numPr>
          <w:ilvl w:val="0"/>
          <w:numId w:val="10"/>
        </w:numPr>
        <w:spacing w:before="20" w:afterLines="20" w:after="48" w:line="240" w:lineRule="auto"/>
      </w:pPr>
      <w:r>
        <w:t>Develop automation instructions</w:t>
      </w:r>
    </w:p>
    <w:p w14:paraId="77682EA1" w14:textId="2297C4E7" w:rsidR="00434C82" w:rsidRDefault="005D7F44" w:rsidP="004E1A3A">
      <w:pPr>
        <w:pStyle w:val="SyllabiReportCourseCompItem"/>
        <w:numPr>
          <w:ilvl w:val="0"/>
          <w:numId w:val="10"/>
        </w:numPr>
        <w:spacing w:before="20" w:afterLines="20" w:after="48" w:line="240" w:lineRule="auto"/>
      </w:pPr>
      <w:r>
        <w:t>Relate predictive and preventive maintenance concepts to the designed systems</w:t>
      </w:r>
    </w:p>
    <w:p w14:paraId="33698D7D" w14:textId="5E770AA7" w:rsidR="005D7F44" w:rsidRDefault="005D7F44" w:rsidP="004E1A3A">
      <w:pPr>
        <w:pStyle w:val="SyllabiReportCourseCompItem"/>
        <w:numPr>
          <w:ilvl w:val="0"/>
          <w:numId w:val="10"/>
        </w:numPr>
        <w:spacing w:before="20" w:afterLines="20" w:after="48" w:line="240" w:lineRule="auto"/>
      </w:pPr>
      <w:r>
        <w:t>Explain procedures for the inspection and adjusting of automated equipment</w:t>
      </w:r>
    </w:p>
    <w:p w14:paraId="17E09E62" w14:textId="36342391" w:rsidR="005D7F44" w:rsidRDefault="005D7F44" w:rsidP="004E1A3A">
      <w:pPr>
        <w:pStyle w:val="SyllabiReportCourseCompItem"/>
        <w:numPr>
          <w:ilvl w:val="0"/>
          <w:numId w:val="10"/>
        </w:numPr>
        <w:spacing w:before="20" w:afterLines="20" w:after="48" w:line="240" w:lineRule="auto"/>
      </w:pPr>
      <w:r>
        <w:t>Explain a systematic method for problem-solving the automated system</w:t>
      </w:r>
    </w:p>
    <w:p w14:paraId="094539D6" w14:textId="38FB4EF1" w:rsidR="005D7F44" w:rsidRDefault="005D7F44" w:rsidP="004E1A3A">
      <w:pPr>
        <w:pStyle w:val="SyllabiReportCourseCompItem"/>
        <w:numPr>
          <w:ilvl w:val="0"/>
          <w:numId w:val="10"/>
        </w:numPr>
        <w:spacing w:before="20" w:afterLines="20" w:after="48" w:line="240" w:lineRule="auto"/>
      </w:pPr>
      <w:r>
        <w:t xml:space="preserve">Sketch </w:t>
      </w:r>
      <w:r w:rsidR="00F053F4">
        <w:t>an automation process with inputs and outputs</w:t>
      </w:r>
    </w:p>
    <w:p w14:paraId="0E675AFA" w14:textId="351D38B2" w:rsidR="00D61B71" w:rsidRPr="00066AF0" w:rsidRDefault="00D61B71" w:rsidP="00D61B71">
      <w:pPr>
        <w:pStyle w:val="Heading1"/>
        <w:rPr>
          <w:color w:val="000000" w:themeColor="text1"/>
        </w:rPr>
      </w:pPr>
      <w:r w:rsidRPr="00066AF0">
        <w:rPr>
          <w:color w:val="000000" w:themeColor="text1"/>
        </w:rPr>
        <w:t>GRADING INFORMATION</w:t>
      </w:r>
    </w:p>
    <w:p w14:paraId="60327CD2" w14:textId="643BA2FF" w:rsidR="007655CE" w:rsidRDefault="00EF20D6" w:rsidP="00A5769A">
      <w:pPr>
        <w:pStyle w:val="NoSpacing"/>
        <w:spacing w:afterLines="20" w:after="48" w:line="240" w:lineRule="auto"/>
        <w:jc w:val="both"/>
      </w:pPr>
      <w:r>
        <w:t xml:space="preserve">This course has </w:t>
      </w:r>
      <w:r w:rsidR="0087679A">
        <w:t>nine</w:t>
      </w:r>
      <w:r>
        <w:t xml:space="preserve"> units. Each unit has </w:t>
      </w:r>
      <w:r w:rsidR="0087679A">
        <w:t>a combination of</w:t>
      </w:r>
      <w:r>
        <w:t xml:space="preserve"> review exercises, participation activities, </w:t>
      </w:r>
      <w:r w:rsidR="0087679A">
        <w:t xml:space="preserve">presentations and demonstrations.  </w:t>
      </w:r>
      <w:r>
        <w:t>There will also be a final group project. See the schedule at the end of the syllabus for due dates. Points are distributed as follows: </w:t>
      </w:r>
    </w:p>
    <w:p w14:paraId="716E1F5F" w14:textId="77777777" w:rsidR="00290D9A" w:rsidRDefault="00EF20D6" w:rsidP="004E1A3A">
      <w:pPr>
        <w:pStyle w:val="NoSpacing"/>
        <w:numPr>
          <w:ilvl w:val="0"/>
          <w:numId w:val="9"/>
        </w:numPr>
        <w:spacing w:afterLines="20" w:after="48" w:line="240" w:lineRule="auto"/>
      </w:pPr>
      <w:r>
        <w:t>Unit 1</w:t>
      </w:r>
      <w:r w:rsidR="00290D9A">
        <w:t xml:space="preserve"> - </w:t>
      </w:r>
      <w:r w:rsidR="00290D9A">
        <w:t>Comparative equipment: 100 points</w:t>
      </w:r>
    </w:p>
    <w:p w14:paraId="7368F96C" w14:textId="77777777" w:rsidR="00290D9A" w:rsidRDefault="00290D9A" w:rsidP="004E1A3A">
      <w:pPr>
        <w:pStyle w:val="NoSpacing"/>
        <w:numPr>
          <w:ilvl w:val="0"/>
          <w:numId w:val="9"/>
        </w:numPr>
        <w:spacing w:afterLines="20" w:after="48" w:line="240" w:lineRule="auto"/>
      </w:pPr>
      <w:r>
        <w:t>Unit 2 - Justification of Need: 100 points</w:t>
      </w:r>
    </w:p>
    <w:p w14:paraId="65B1C997" w14:textId="77777777" w:rsidR="00290D9A" w:rsidRDefault="00290D9A" w:rsidP="004E1A3A">
      <w:pPr>
        <w:pStyle w:val="NoSpacing"/>
        <w:numPr>
          <w:ilvl w:val="0"/>
          <w:numId w:val="9"/>
        </w:numPr>
        <w:spacing w:afterLines="20" w:after="48" w:line="240" w:lineRule="auto"/>
      </w:pPr>
      <w:r>
        <w:t xml:space="preserve">Unit 3 - </w:t>
      </w:r>
      <w:r w:rsidR="00F053F4">
        <w:t>URS</w:t>
      </w:r>
      <w:r>
        <w:t xml:space="preserve"> Development</w:t>
      </w:r>
      <w:r w:rsidR="00EF20D6">
        <w:t xml:space="preserve">: </w:t>
      </w:r>
      <w:r w:rsidR="0087679A">
        <w:t>10</w:t>
      </w:r>
      <w:r w:rsidR="00EF20D6">
        <w:t>0 points</w:t>
      </w:r>
    </w:p>
    <w:p w14:paraId="0C09F4E3" w14:textId="77777777" w:rsidR="00290D9A" w:rsidRDefault="00290D9A" w:rsidP="004E1A3A">
      <w:pPr>
        <w:pStyle w:val="NoSpacing"/>
        <w:numPr>
          <w:ilvl w:val="0"/>
          <w:numId w:val="9"/>
        </w:numPr>
        <w:spacing w:afterLines="20" w:after="48" w:line="240" w:lineRule="auto"/>
      </w:pPr>
      <w:r>
        <w:t>Unit 4 - Sensor Technology</w:t>
      </w:r>
      <w:r w:rsidR="00EF20D6">
        <w:t xml:space="preserve">: </w:t>
      </w:r>
      <w:r w:rsidR="0087679A">
        <w:t>10</w:t>
      </w:r>
      <w:r w:rsidR="00EF20D6">
        <w:t>0 points</w:t>
      </w:r>
    </w:p>
    <w:p w14:paraId="5E6D4EAB" w14:textId="77777777" w:rsidR="00D960EA" w:rsidRDefault="00290D9A" w:rsidP="004E1A3A">
      <w:pPr>
        <w:pStyle w:val="NoSpacing"/>
        <w:numPr>
          <w:ilvl w:val="0"/>
          <w:numId w:val="9"/>
        </w:numPr>
        <w:spacing w:afterLines="20" w:after="48" w:line="240" w:lineRule="auto"/>
      </w:pPr>
      <w:r>
        <w:t>Unit 5 - Safety &amp; Risk Analysis</w:t>
      </w:r>
      <w:r w:rsidR="00EF20D6">
        <w:t xml:space="preserve">: </w:t>
      </w:r>
      <w:r>
        <w:t>1</w:t>
      </w:r>
      <w:r w:rsidR="0087679A">
        <w:t>0</w:t>
      </w:r>
      <w:r w:rsidR="00EF20D6">
        <w:t>0 points</w:t>
      </w:r>
    </w:p>
    <w:p w14:paraId="04AF5F15" w14:textId="77777777" w:rsidR="00D960EA" w:rsidRDefault="00D960EA" w:rsidP="004E1A3A">
      <w:pPr>
        <w:pStyle w:val="NoSpacing"/>
        <w:numPr>
          <w:ilvl w:val="0"/>
          <w:numId w:val="9"/>
        </w:numPr>
        <w:spacing w:afterLines="20" w:after="48" w:line="240" w:lineRule="auto"/>
      </w:pPr>
      <w:r>
        <w:t>Unit 6 - EOAT Development: 100 points</w:t>
      </w:r>
    </w:p>
    <w:p w14:paraId="09DE4496" w14:textId="3F32631C" w:rsidR="00D960EA" w:rsidRDefault="00D960EA" w:rsidP="004E1A3A">
      <w:pPr>
        <w:pStyle w:val="NoSpacing"/>
        <w:numPr>
          <w:ilvl w:val="0"/>
          <w:numId w:val="9"/>
        </w:numPr>
        <w:spacing w:afterLines="20" w:after="48" w:line="240" w:lineRule="auto"/>
      </w:pPr>
      <w:r>
        <w:t>Unit 7 - System Design: 500 points</w:t>
      </w:r>
    </w:p>
    <w:p w14:paraId="32CFCABF" w14:textId="34189EBA" w:rsidR="0087679A" w:rsidRDefault="00D960EA" w:rsidP="004E1A3A">
      <w:pPr>
        <w:pStyle w:val="NoSpacing"/>
        <w:numPr>
          <w:ilvl w:val="0"/>
          <w:numId w:val="9"/>
        </w:numPr>
        <w:spacing w:afterLines="20" w:after="48" w:line="240" w:lineRule="auto"/>
      </w:pPr>
      <w:r>
        <w:t>Quizzes – 6 worth 50 points each</w:t>
      </w:r>
    </w:p>
    <w:p w14:paraId="0BEB77FB" w14:textId="6199DB52" w:rsidR="007655CE" w:rsidRDefault="00D960EA" w:rsidP="004E1A3A">
      <w:pPr>
        <w:pStyle w:val="NoSpacing"/>
        <w:numPr>
          <w:ilvl w:val="0"/>
          <w:numId w:val="9"/>
        </w:numPr>
        <w:spacing w:afterLines="20" w:after="48" w:line="240" w:lineRule="auto"/>
      </w:pPr>
      <w:r>
        <w:t>Professionalism – 500 points</w:t>
      </w:r>
      <w:r w:rsidR="00EF20D6">
        <w:br/>
      </w:r>
      <w:r w:rsidR="00EF20D6" w:rsidRPr="00D960EA">
        <w:rPr>
          <w:b/>
          <w:bCs/>
        </w:rPr>
        <w:t>Total: 1</w:t>
      </w:r>
      <w:r w:rsidRPr="00D960EA">
        <w:rPr>
          <w:b/>
          <w:bCs/>
        </w:rPr>
        <w:t>9</w:t>
      </w:r>
      <w:r w:rsidR="00EF20D6" w:rsidRPr="00D960EA">
        <w:rPr>
          <w:b/>
          <w:bCs/>
        </w:rPr>
        <w:t>00 points</w:t>
      </w:r>
    </w:p>
    <w:p w14:paraId="274FDAA6" w14:textId="77777777" w:rsidR="0087679A" w:rsidRDefault="0087679A" w:rsidP="00FB0940">
      <w:pPr>
        <w:pStyle w:val="NoSpacing"/>
        <w:spacing w:afterLines="20" w:after="48" w:line="240" w:lineRule="auto"/>
      </w:pPr>
    </w:p>
    <w:p w14:paraId="63669D0A" w14:textId="72544E61" w:rsidR="007655CE" w:rsidRDefault="00EF20D6" w:rsidP="00A5769A">
      <w:pPr>
        <w:pStyle w:val="NoSpacing"/>
        <w:spacing w:afterLines="20" w:after="48" w:line="240" w:lineRule="auto"/>
        <w:jc w:val="both"/>
      </w:pPr>
      <w:r>
        <w:t>You can calculate your grade by dividing the total points earned by the total points possible, using the grading scale below to identify your letter grade. All assignments will be graded within one week of the due date. </w:t>
      </w:r>
    </w:p>
    <w:p w14:paraId="64FCC962" w14:textId="30D647A5" w:rsidR="00FB0940" w:rsidRDefault="00EF20D6" w:rsidP="00A5769A">
      <w:pPr>
        <w:pStyle w:val="NoSpacing"/>
        <w:spacing w:afterLines="20" w:after="48" w:line="240" w:lineRule="auto"/>
        <w:jc w:val="both"/>
      </w:pPr>
      <w:r>
        <w:rPr>
          <w:b/>
          <w:bCs/>
        </w:rPr>
        <w:lastRenderedPageBreak/>
        <w:t>Late Work:</w:t>
      </w:r>
      <w:r>
        <w:t xml:space="preserve"> All assignments submitted after the due date are subject to a reduction of 10 percent, including unit tests. In-class activities may not be made up.</w:t>
      </w:r>
    </w:p>
    <w:p w14:paraId="0F886044" w14:textId="2C2049B2" w:rsidR="00D61B71" w:rsidRPr="00066AF0" w:rsidRDefault="00D61B71" w:rsidP="00D61B71">
      <w:pPr>
        <w:pStyle w:val="Heading1"/>
        <w:rPr>
          <w:color w:val="000000" w:themeColor="text1"/>
        </w:rPr>
      </w:pPr>
      <w:r w:rsidRPr="00066AF0">
        <w:rPr>
          <w:color w:val="000000" w:themeColor="text1"/>
        </w:rPr>
        <w:t>WITC GRADING SCALE</w:t>
      </w:r>
    </w:p>
    <w:p w14:paraId="69D67016" w14:textId="77777777" w:rsidR="00FB0940" w:rsidRPr="00FB0940" w:rsidRDefault="00FB0940" w:rsidP="00FB0940">
      <w:pPr>
        <w:spacing w:before="0" w:after="0" w:line="240" w:lineRule="auto"/>
        <w:rPr>
          <w:sz w:val="16"/>
          <w:szCs w:val="16"/>
        </w:rPr>
      </w:pPr>
    </w:p>
    <w:tbl>
      <w:tblPr>
        <w:tblW w:w="0" w:type="auto"/>
        <w:jc w:val="center"/>
        <w:tblCellSpacing w:w="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216"/>
        <w:gridCol w:w="2026"/>
        <w:gridCol w:w="2286"/>
        <w:gridCol w:w="2576"/>
      </w:tblGrid>
      <w:tr w:rsidR="00FB0940" w14:paraId="534E252E" w14:textId="77777777" w:rsidTr="00FB0940">
        <w:trPr>
          <w:tblHeader/>
          <w:tblCellSpacing w:w="0" w:type="dxa"/>
          <w:jc w:val="center"/>
        </w:trPr>
        <w:tc>
          <w:tcPr>
            <w:tcW w:w="2216" w:type="dxa"/>
            <w:tcBorders>
              <w:top w:val="single" w:sz="8" w:space="0" w:color="000000"/>
              <w:left w:val="single" w:sz="8" w:space="0" w:color="000000"/>
              <w:bottom w:val="single" w:sz="8" w:space="0" w:color="000000"/>
              <w:right w:val="single" w:sz="8" w:space="0" w:color="000000"/>
            </w:tcBorders>
            <w:shd w:val="clear" w:color="auto" w:fill="F2F2F2"/>
            <w:tcMar>
              <w:top w:w="10" w:type="dxa"/>
              <w:left w:w="118" w:type="dxa"/>
              <w:bottom w:w="10" w:type="dxa"/>
              <w:right w:w="118" w:type="dxa"/>
            </w:tcMar>
            <w:hideMark/>
          </w:tcPr>
          <w:p w14:paraId="6BA13835" w14:textId="77777777" w:rsidR="00FB0940" w:rsidRDefault="00FB0940" w:rsidP="004F5DBF">
            <w:pPr>
              <w:spacing w:afterLines="20" w:after="48" w:line="240" w:lineRule="auto"/>
              <w:jc w:val="center"/>
            </w:pPr>
            <w:r>
              <w:rPr>
                <w:rFonts w:ascii="Arial" w:eastAsia="Arial" w:hAnsi="Arial" w:cs="Arial"/>
                <w:b/>
                <w:bCs/>
                <w:color w:val="000000"/>
                <w:sz w:val="20"/>
                <w:szCs w:val="20"/>
              </w:rPr>
              <w:t>Letter Grade</w:t>
            </w:r>
          </w:p>
        </w:tc>
        <w:tc>
          <w:tcPr>
            <w:tcW w:w="2026" w:type="dxa"/>
            <w:tcBorders>
              <w:top w:val="single" w:sz="8" w:space="0" w:color="808080"/>
              <w:bottom w:val="single" w:sz="8" w:space="0" w:color="808080"/>
              <w:right w:val="single" w:sz="8" w:space="0" w:color="808080"/>
            </w:tcBorders>
            <w:shd w:val="clear" w:color="auto" w:fill="F2F2F2"/>
            <w:tcMar>
              <w:top w:w="10" w:type="dxa"/>
              <w:left w:w="108" w:type="dxa"/>
              <w:bottom w:w="10" w:type="dxa"/>
              <w:right w:w="118" w:type="dxa"/>
            </w:tcMar>
            <w:hideMark/>
          </w:tcPr>
          <w:p w14:paraId="22F62917" w14:textId="77777777" w:rsidR="00FB0940" w:rsidRDefault="00FB0940" w:rsidP="004F5DBF">
            <w:pPr>
              <w:spacing w:afterLines="20" w:after="48" w:line="240" w:lineRule="auto"/>
              <w:jc w:val="center"/>
            </w:pPr>
            <w:r>
              <w:rPr>
                <w:rFonts w:ascii="Arial" w:eastAsia="Arial" w:hAnsi="Arial" w:cs="Arial"/>
                <w:b/>
                <w:bCs/>
                <w:color w:val="000000"/>
                <w:sz w:val="20"/>
                <w:szCs w:val="20"/>
              </w:rPr>
              <w:t>Description</w:t>
            </w:r>
          </w:p>
        </w:tc>
        <w:tc>
          <w:tcPr>
            <w:tcW w:w="2286" w:type="dxa"/>
            <w:tcBorders>
              <w:top w:val="single" w:sz="8" w:space="0" w:color="808080"/>
              <w:bottom w:val="single" w:sz="8" w:space="0" w:color="808080"/>
              <w:right w:val="single" w:sz="8" w:space="0" w:color="808080"/>
            </w:tcBorders>
            <w:shd w:val="clear" w:color="auto" w:fill="F2F2F2"/>
            <w:tcMar>
              <w:top w:w="10" w:type="dxa"/>
              <w:left w:w="108" w:type="dxa"/>
              <w:bottom w:w="10" w:type="dxa"/>
              <w:right w:w="118" w:type="dxa"/>
            </w:tcMar>
            <w:hideMark/>
          </w:tcPr>
          <w:p w14:paraId="5893171E" w14:textId="77777777" w:rsidR="00FB0940" w:rsidRDefault="00FB0940" w:rsidP="004F5DBF">
            <w:pPr>
              <w:spacing w:afterLines="20" w:after="48" w:line="240" w:lineRule="auto"/>
              <w:jc w:val="center"/>
            </w:pPr>
            <w:r>
              <w:rPr>
                <w:rFonts w:ascii="Arial" w:eastAsia="Arial" w:hAnsi="Arial" w:cs="Arial"/>
                <w:b/>
                <w:bCs/>
                <w:color w:val="000000"/>
                <w:sz w:val="20"/>
                <w:szCs w:val="20"/>
              </w:rPr>
              <w:t>Grades Scored Between</w:t>
            </w:r>
          </w:p>
        </w:tc>
        <w:tc>
          <w:tcPr>
            <w:tcW w:w="2576" w:type="dxa"/>
            <w:tcBorders>
              <w:top w:val="single" w:sz="8" w:space="0" w:color="808080"/>
              <w:bottom w:val="single" w:sz="8" w:space="0" w:color="808080"/>
              <w:right w:val="single" w:sz="8" w:space="0" w:color="808080"/>
            </w:tcBorders>
            <w:shd w:val="clear" w:color="auto" w:fill="F2F2F2"/>
            <w:tcMar>
              <w:top w:w="10" w:type="dxa"/>
              <w:left w:w="108" w:type="dxa"/>
              <w:bottom w:w="10" w:type="dxa"/>
              <w:right w:w="118" w:type="dxa"/>
            </w:tcMar>
            <w:hideMark/>
          </w:tcPr>
          <w:p w14:paraId="1DEAC9D8" w14:textId="77777777" w:rsidR="00FB0940" w:rsidRDefault="00FB0940" w:rsidP="004F5DBF">
            <w:pPr>
              <w:spacing w:afterLines="20" w:after="48" w:line="240" w:lineRule="auto"/>
              <w:jc w:val="center"/>
            </w:pPr>
            <w:r>
              <w:rPr>
                <w:rFonts w:ascii="Arial" w:eastAsia="Arial" w:hAnsi="Arial" w:cs="Arial"/>
                <w:b/>
                <w:bCs/>
                <w:color w:val="000000"/>
                <w:sz w:val="20"/>
                <w:szCs w:val="20"/>
              </w:rPr>
              <w:t>Grade Points/Credit</w:t>
            </w:r>
          </w:p>
        </w:tc>
      </w:tr>
      <w:tr w:rsidR="00FB0940" w14:paraId="0A28FD29"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77F53B03" w14:textId="77777777" w:rsidR="00FB0940" w:rsidRDefault="00FB0940" w:rsidP="004F5DBF">
            <w:pPr>
              <w:spacing w:afterLines="20" w:after="48" w:line="240" w:lineRule="auto"/>
              <w:jc w:val="center"/>
            </w:pPr>
            <w:r>
              <w:rPr>
                <w:rFonts w:ascii="Arial" w:eastAsia="Arial" w:hAnsi="Arial" w:cs="Arial"/>
                <w:color w:val="000000"/>
                <w:sz w:val="20"/>
                <w:szCs w:val="20"/>
              </w:rPr>
              <w:t>A</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15E5D21C" w14:textId="77777777" w:rsidR="00FB0940" w:rsidRDefault="00FB0940" w:rsidP="004F5DBF">
            <w:pPr>
              <w:spacing w:afterLines="20" w:after="48" w:line="240" w:lineRule="auto"/>
              <w:jc w:val="center"/>
            </w:pPr>
            <w:r>
              <w:rPr>
                <w:rFonts w:ascii="Arial" w:eastAsia="Arial" w:hAnsi="Arial" w:cs="Arial"/>
                <w:color w:val="000000"/>
                <w:sz w:val="20"/>
                <w:szCs w:val="20"/>
              </w:rPr>
              <w:t>Excellent</w:t>
            </w:r>
          </w:p>
        </w:tc>
        <w:tc>
          <w:tcPr>
            <w:tcW w:w="2286" w:type="dxa"/>
            <w:tcBorders>
              <w:bottom w:val="single" w:sz="8" w:space="0" w:color="808080"/>
              <w:right w:val="single" w:sz="8" w:space="0" w:color="808080"/>
            </w:tcBorders>
            <w:tcMar>
              <w:top w:w="0" w:type="dxa"/>
              <w:left w:w="108" w:type="dxa"/>
              <w:bottom w:w="10" w:type="dxa"/>
              <w:right w:w="118" w:type="dxa"/>
            </w:tcMar>
            <w:hideMark/>
          </w:tcPr>
          <w:p w14:paraId="2CBA44EE" w14:textId="77777777" w:rsidR="00FB0940" w:rsidRDefault="00FB0940" w:rsidP="004F5DBF">
            <w:pPr>
              <w:spacing w:afterLines="20" w:after="48" w:line="240" w:lineRule="auto"/>
              <w:jc w:val="center"/>
            </w:pPr>
            <w:r>
              <w:rPr>
                <w:rFonts w:ascii="Arial" w:eastAsia="Arial" w:hAnsi="Arial" w:cs="Arial"/>
                <w:color w:val="000000"/>
                <w:sz w:val="20"/>
                <w:szCs w:val="20"/>
              </w:rPr>
              <w:t>94.5 – 100%</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00F32041" w14:textId="77777777" w:rsidR="00FB0940" w:rsidRDefault="00FB0940" w:rsidP="004F5DBF">
            <w:pPr>
              <w:spacing w:afterLines="20" w:after="48" w:line="240" w:lineRule="auto"/>
              <w:jc w:val="center"/>
            </w:pPr>
            <w:r>
              <w:rPr>
                <w:rFonts w:ascii="Arial" w:eastAsia="Arial" w:hAnsi="Arial" w:cs="Arial"/>
                <w:color w:val="000000"/>
                <w:sz w:val="20"/>
                <w:szCs w:val="20"/>
              </w:rPr>
              <w:t>4.00</w:t>
            </w:r>
          </w:p>
        </w:tc>
      </w:tr>
      <w:tr w:rsidR="00FB0940" w14:paraId="19B37242"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6184D36D" w14:textId="77777777" w:rsidR="00FB0940" w:rsidRDefault="00FB0940" w:rsidP="004F5DBF">
            <w:pPr>
              <w:spacing w:afterLines="20" w:after="48" w:line="240" w:lineRule="auto"/>
              <w:jc w:val="center"/>
            </w:pPr>
            <w:r>
              <w:rPr>
                <w:rFonts w:ascii="Arial" w:eastAsia="Arial" w:hAnsi="Arial" w:cs="Arial"/>
                <w:color w:val="000000"/>
                <w:sz w:val="20"/>
                <w:szCs w:val="20"/>
              </w:rPr>
              <w:t>A-</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3FAFF785" w14:textId="77777777" w:rsidR="00FB0940" w:rsidRDefault="00FB0940" w:rsidP="004F5DBF">
            <w:pPr>
              <w:spacing w:afterLines="20" w:after="48" w:line="240" w:lineRule="auto"/>
              <w:jc w:val="center"/>
            </w:pPr>
          </w:p>
        </w:tc>
        <w:tc>
          <w:tcPr>
            <w:tcW w:w="2286" w:type="dxa"/>
            <w:tcBorders>
              <w:bottom w:val="single" w:sz="8" w:space="0" w:color="808080"/>
              <w:right w:val="single" w:sz="8" w:space="0" w:color="808080"/>
            </w:tcBorders>
            <w:tcMar>
              <w:top w:w="0" w:type="dxa"/>
              <w:left w:w="108" w:type="dxa"/>
              <w:bottom w:w="10" w:type="dxa"/>
              <w:right w:w="118" w:type="dxa"/>
            </w:tcMar>
            <w:hideMark/>
          </w:tcPr>
          <w:p w14:paraId="5CB76F4C" w14:textId="77777777" w:rsidR="00FB0940" w:rsidRDefault="00FB0940" w:rsidP="004F5DBF">
            <w:pPr>
              <w:spacing w:afterLines="20" w:after="48" w:line="240" w:lineRule="auto"/>
              <w:jc w:val="center"/>
            </w:pPr>
            <w:r>
              <w:rPr>
                <w:rFonts w:ascii="Arial" w:eastAsia="Arial" w:hAnsi="Arial" w:cs="Arial"/>
                <w:color w:val="000000"/>
                <w:sz w:val="20"/>
                <w:szCs w:val="20"/>
              </w:rPr>
              <w:t>92.5 – 94.4%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0435A97A" w14:textId="77777777" w:rsidR="00FB0940" w:rsidRDefault="00FB0940" w:rsidP="004F5DBF">
            <w:pPr>
              <w:spacing w:afterLines="20" w:after="48" w:line="240" w:lineRule="auto"/>
              <w:jc w:val="center"/>
            </w:pPr>
            <w:r>
              <w:rPr>
                <w:rFonts w:ascii="Arial" w:eastAsia="Arial" w:hAnsi="Arial" w:cs="Arial"/>
                <w:color w:val="000000"/>
                <w:sz w:val="20"/>
                <w:szCs w:val="20"/>
              </w:rPr>
              <w:t>3.67</w:t>
            </w:r>
          </w:p>
        </w:tc>
      </w:tr>
      <w:tr w:rsidR="00FB0940" w14:paraId="5F3D4710"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143305A7" w14:textId="77777777" w:rsidR="00FB0940" w:rsidRDefault="00FB0940" w:rsidP="004F5DBF">
            <w:pPr>
              <w:spacing w:afterLines="20" w:after="48" w:line="240" w:lineRule="auto"/>
              <w:jc w:val="center"/>
            </w:pPr>
            <w:r>
              <w:rPr>
                <w:rFonts w:ascii="Arial" w:eastAsia="Arial" w:hAnsi="Arial" w:cs="Arial"/>
                <w:color w:val="000000"/>
                <w:sz w:val="20"/>
                <w:szCs w:val="20"/>
              </w:rPr>
              <w:t>B+</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046C8993" w14:textId="77777777" w:rsidR="00FB0940" w:rsidRDefault="00FB0940" w:rsidP="004F5DBF">
            <w:pPr>
              <w:spacing w:afterLines="20" w:after="48" w:line="240" w:lineRule="auto"/>
              <w:jc w:val="center"/>
            </w:pPr>
          </w:p>
        </w:tc>
        <w:tc>
          <w:tcPr>
            <w:tcW w:w="2286" w:type="dxa"/>
            <w:tcBorders>
              <w:bottom w:val="single" w:sz="8" w:space="0" w:color="808080"/>
              <w:right w:val="single" w:sz="8" w:space="0" w:color="808080"/>
            </w:tcBorders>
            <w:tcMar>
              <w:top w:w="0" w:type="dxa"/>
              <w:left w:w="108" w:type="dxa"/>
              <w:bottom w:w="10" w:type="dxa"/>
              <w:right w:w="118" w:type="dxa"/>
            </w:tcMar>
            <w:hideMark/>
          </w:tcPr>
          <w:p w14:paraId="52E67ED4" w14:textId="77777777" w:rsidR="00FB0940" w:rsidRDefault="00FB0940" w:rsidP="004F5DBF">
            <w:pPr>
              <w:spacing w:afterLines="20" w:after="48" w:line="240" w:lineRule="auto"/>
              <w:jc w:val="center"/>
            </w:pPr>
            <w:r>
              <w:rPr>
                <w:rFonts w:ascii="Arial" w:eastAsia="Arial" w:hAnsi="Arial" w:cs="Arial"/>
                <w:color w:val="000000"/>
                <w:sz w:val="20"/>
                <w:szCs w:val="20"/>
              </w:rPr>
              <w:t>90.5 – 92.4%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6F9C6E38" w14:textId="77777777" w:rsidR="00FB0940" w:rsidRDefault="00FB0940" w:rsidP="004F5DBF">
            <w:pPr>
              <w:spacing w:afterLines="20" w:after="48" w:line="240" w:lineRule="auto"/>
              <w:jc w:val="center"/>
            </w:pPr>
            <w:r>
              <w:rPr>
                <w:rFonts w:ascii="Arial" w:eastAsia="Arial" w:hAnsi="Arial" w:cs="Arial"/>
                <w:color w:val="000000"/>
                <w:sz w:val="20"/>
                <w:szCs w:val="20"/>
              </w:rPr>
              <w:t>3.33</w:t>
            </w:r>
          </w:p>
        </w:tc>
      </w:tr>
      <w:tr w:rsidR="00FB0940" w14:paraId="2D947C4F"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4CDC203B" w14:textId="77777777" w:rsidR="00FB0940" w:rsidRDefault="00FB0940" w:rsidP="004F5DBF">
            <w:pPr>
              <w:spacing w:afterLines="20" w:after="48" w:line="240" w:lineRule="auto"/>
              <w:jc w:val="center"/>
            </w:pPr>
            <w:r>
              <w:rPr>
                <w:rFonts w:ascii="Arial" w:eastAsia="Arial" w:hAnsi="Arial" w:cs="Arial"/>
                <w:color w:val="000000"/>
                <w:sz w:val="20"/>
                <w:szCs w:val="20"/>
              </w:rPr>
              <w:t>B</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33CD5518" w14:textId="77777777" w:rsidR="00FB0940" w:rsidRDefault="00FB0940" w:rsidP="004F5DBF">
            <w:pPr>
              <w:spacing w:afterLines="20" w:after="48" w:line="240" w:lineRule="auto"/>
              <w:jc w:val="center"/>
            </w:pPr>
            <w:r>
              <w:rPr>
                <w:rFonts w:ascii="Arial" w:eastAsia="Arial" w:hAnsi="Arial" w:cs="Arial"/>
                <w:color w:val="000000"/>
                <w:sz w:val="20"/>
                <w:szCs w:val="20"/>
              </w:rPr>
              <w:t>Above Average</w:t>
            </w:r>
          </w:p>
        </w:tc>
        <w:tc>
          <w:tcPr>
            <w:tcW w:w="2286" w:type="dxa"/>
            <w:tcBorders>
              <w:bottom w:val="single" w:sz="8" w:space="0" w:color="808080"/>
              <w:right w:val="single" w:sz="8" w:space="0" w:color="808080"/>
            </w:tcBorders>
            <w:tcMar>
              <w:top w:w="0" w:type="dxa"/>
              <w:left w:w="108" w:type="dxa"/>
              <w:bottom w:w="10" w:type="dxa"/>
              <w:right w:w="118" w:type="dxa"/>
            </w:tcMar>
            <w:hideMark/>
          </w:tcPr>
          <w:p w14:paraId="67465581" w14:textId="77777777" w:rsidR="00FB0940" w:rsidRDefault="00FB0940" w:rsidP="004F5DBF">
            <w:pPr>
              <w:spacing w:afterLines="20" w:after="48" w:line="240" w:lineRule="auto"/>
              <w:jc w:val="center"/>
            </w:pPr>
            <w:r>
              <w:rPr>
                <w:rFonts w:ascii="Arial" w:eastAsia="Arial" w:hAnsi="Arial" w:cs="Arial"/>
                <w:color w:val="000000"/>
                <w:sz w:val="20"/>
                <w:szCs w:val="20"/>
              </w:rPr>
              <w:t>86.5 – 90.4%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104B2343" w14:textId="77777777" w:rsidR="00FB0940" w:rsidRDefault="00FB0940" w:rsidP="004F5DBF">
            <w:pPr>
              <w:spacing w:afterLines="20" w:after="48" w:line="240" w:lineRule="auto"/>
              <w:jc w:val="center"/>
            </w:pPr>
            <w:r>
              <w:rPr>
                <w:rFonts w:ascii="Arial" w:eastAsia="Arial" w:hAnsi="Arial" w:cs="Arial"/>
                <w:color w:val="000000"/>
                <w:sz w:val="20"/>
                <w:szCs w:val="20"/>
              </w:rPr>
              <w:t>3.00</w:t>
            </w:r>
          </w:p>
        </w:tc>
      </w:tr>
      <w:tr w:rsidR="00FB0940" w14:paraId="5495B923"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3471BAAB" w14:textId="77777777" w:rsidR="00FB0940" w:rsidRDefault="00FB0940" w:rsidP="004F5DBF">
            <w:pPr>
              <w:spacing w:afterLines="20" w:after="48" w:line="240" w:lineRule="auto"/>
              <w:jc w:val="center"/>
            </w:pPr>
            <w:r>
              <w:rPr>
                <w:rFonts w:ascii="Arial" w:eastAsia="Arial" w:hAnsi="Arial" w:cs="Arial"/>
                <w:color w:val="000000"/>
                <w:sz w:val="20"/>
                <w:szCs w:val="20"/>
              </w:rPr>
              <w:t>B-</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0A12EF0B" w14:textId="77777777" w:rsidR="00FB0940" w:rsidRDefault="00FB0940" w:rsidP="004F5DBF">
            <w:pPr>
              <w:spacing w:afterLines="20" w:after="48" w:line="240" w:lineRule="auto"/>
              <w:jc w:val="center"/>
            </w:pPr>
          </w:p>
        </w:tc>
        <w:tc>
          <w:tcPr>
            <w:tcW w:w="2286" w:type="dxa"/>
            <w:tcBorders>
              <w:bottom w:val="single" w:sz="8" w:space="0" w:color="808080"/>
              <w:right w:val="single" w:sz="8" w:space="0" w:color="808080"/>
            </w:tcBorders>
            <w:tcMar>
              <w:top w:w="0" w:type="dxa"/>
              <w:left w:w="108" w:type="dxa"/>
              <w:bottom w:w="10" w:type="dxa"/>
              <w:right w:w="118" w:type="dxa"/>
            </w:tcMar>
            <w:hideMark/>
          </w:tcPr>
          <w:p w14:paraId="13691FF6" w14:textId="77777777" w:rsidR="00FB0940" w:rsidRDefault="00FB0940" w:rsidP="004F5DBF">
            <w:pPr>
              <w:spacing w:afterLines="20" w:after="48" w:line="240" w:lineRule="auto"/>
              <w:jc w:val="center"/>
            </w:pPr>
            <w:r>
              <w:rPr>
                <w:rFonts w:ascii="Arial" w:eastAsia="Arial" w:hAnsi="Arial" w:cs="Arial"/>
                <w:color w:val="000000"/>
                <w:sz w:val="20"/>
                <w:szCs w:val="20"/>
              </w:rPr>
              <w:t>84.5 – 86.4%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42FBE53A" w14:textId="77777777" w:rsidR="00FB0940" w:rsidRDefault="00FB0940" w:rsidP="004F5DBF">
            <w:pPr>
              <w:spacing w:afterLines="20" w:after="48" w:line="240" w:lineRule="auto"/>
              <w:jc w:val="center"/>
            </w:pPr>
            <w:r>
              <w:rPr>
                <w:rFonts w:ascii="Arial" w:eastAsia="Arial" w:hAnsi="Arial" w:cs="Arial"/>
                <w:color w:val="000000"/>
                <w:sz w:val="20"/>
                <w:szCs w:val="20"/>
              </w:rPr>
              <w:t>2.67</w:t>
            </w:r>
          </w:p>
        </w:tc>
      </w:tr>
      <w:tr w:rsidR="00FB0940" w14:paraId="0C905C2D"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0EEC501B" w14:textId="77777777" w:rsidR="00FB0940" w:rsidRDefault="00FB0940" w:rsidP="004F5DBF">
            <w:pPr>
              <w:spacing w:afterLines="20" w:after="48" w:line="240" w:lineRule="auto"/>
              <w:jc w:val="center"/>
            </w:pPr>
            <w:r>
              <w:rPr>
                <w:rFonts w:ascii="Arial" w:eastAsia="Arial" w:hAnsi="Arial" w:cs="Arial"/>
                <w:color w:val="000000"/>
                <w:sz w:val="20"/>
                <w:szCs w:val="20"/>
              </w:rPr>
              <w:t>C+</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1AC9CDDD" w14:textId="77777777" w:rsidR="00FB0940" w:rsidRDefault="00FB0940" w:rsidP="004F5DBF">
            <w:pPr>
              <w:spacing w:afterLines="20" w:after="48" w:line="240" w:lineRule="auto"/>
              <w:jc w:val="center"/>
            </w:pPr>
          </w:p>
        </w:tc>
        <w:tc>
          <w:tcPr>
            <w:tcW w:w="2286" w:type="dxa"/>
            <w:tcBorders>
              <w:bottom w:val="single" w:sz="8" w:space="0" w:color="808080"/>
              <w:right w:val="single" w:sz="8" w:space="0" w:color="808080"/>
            </w:tcBorders>
            <w:tcMar>
              <w:top w:w="0" w:type="dxa"/>
              <w:left w:w="108" w:type="dxa"/>
              <w:bottom w:w="10" w:type="dxa"/>
              <w:right w:w="118" w:type="dxa"/>
            </w:tcMar>
            <w:hideMark/>
          </w:tcPr>
          <w:p w14:paraId="4AEB57A6" w14:textId="77777777" w:rsidR="00FB0940" w:rsidRDefault="00FB0940" w:rsidP="004F5DBF">
            <w:pPr>
              <w:spacing w:afterLines="20" w:after="48" w:line="240" w:lineRule="auto"/>
              <w:jc w:val="center"/>
            </w:pPr>
            <w:r>
              <w:rPr>
                <w:rFonts w:ascii="Arial" w:eastAsia="Arial" w:hAnsi="Arial" w:cs="Arial"/>
                <w:color w:val="000000"/>
                <w:sz w:val="20"/>
                <w:szCs w:val="20"/>
              </w:rPr>
              <w:t>82.5 – 84.4%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418E5645" w14:textId="77777777" w:rsidR="00FB0940" w:rsidRDefault="00FB0940" w:rsidP="004F5DBF">
            <w:pPr>
              <w:spacing w:afterLines="20" w:after="48" w:line="240" w:lineRule="auto"/>
              <w:jc w:val="center"/>
            </w:pPr>
            <w:r>
              <w:rPr>
                <w:rFonts w:ascii="Arial" w:eastAsia="Arial" w:hAnsi="Arial" w:cs="Arial"/>
                <w:color w:val="000000"/>
                <w:sz w:val="20"/>
                <w:szCs w:val="20"/>
              </w:rPr>
              <w:t>2.33</w:t>
            </w:r>
          </w:p>
        </w:tc>
      </w:tr>
      <w:tr w:rsidR="00FB0940" w14:paraId="265D6AFE"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192CEC4A" w14:textId="77777777" w:rsidR="00FB0940" w:rsidRDefault="00FB0940" w:rsidP="004F5DBF">
            <w:pPr>
              <w:spacing w:afterLines="20" w:after="48" w:line="240" w:lineRule="auto"/>
              <w:jc w:val="center"/>
            </w:pPr>
            <w:r>
              <w:rPr>
                <w:rFonts w:ascii="Arial" w:eastAsia="Arial" w:hAnsi="Arial" w:cs="Arial"/>
                <w:color w:val="000000"/>
                <w:sz w:val="20"/>
                <w:szCs w:val="20"/>
              </w:rPr>
              <w:t>C</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6B71805D" w14:textId="77777777" w:rsidR="00FB0940" w:rsidRDefault="00FB0940" w:rsidP="004F5DBF">
            <w:pPr>
              <w:spacing w:afterLines="20" w:after="48" w:line="240" w:lineRule="auto"/>
              <w:jc w:val="center"/>
            </w:pPr>
            <w:r>
              <w:rPr>
                <w:rFonts w:ascii="Arial" w:eastAsia="Arial" w:hAnsi="Arial" w:cs="Arial"/>
                <w:color w:val="000000"/>
                <w:sz w:val="20"/>
                <w:szCs w:val="20"/>
              </w:rPr>
              <w:t>Average</w:t>
            </w:r>
          </w:p>
        </w:tc>
        <w:tc>
          <w:tcPr>
            <w:tcW w:w="2286" w:type="dxa"/>
            <w:tcBorders>
              <w:bottom w:val="single" w:sz="8" w:space="0" w:color="808080"/>
              <w:right w:val="single" w:sz="8" w:space="0" w:color="808080"/>
            </w:tcBorders>
            <w:tcMar>
              <w:top w:w="0" w:type="dxa"/>
              <w:left w:w="108" w:type="dxa"/>
              <w:bottom w:w="10" w:type="dxa"/>
              <w:right w:w="118" w:type="dxa"/>
            </w:tcMar>
            <w:hideMark/>
          </w:tcPr>
          <w:p w14:paraId="7C565370" w14:textId="77777777" w:rsidR="00FB0940" w:rsidRDefault="00FB0940" w:rsidP="004F5DBF">
            <w:pPr>
              <w:spacing w:afterLines="20" w:after="48" w:line="240" w:lineRule="auto"/>
              <w:jc w:val="center"/>
            </w:pPr>
            <w:r>
              <w:rPr>
                <w:rFonts w:ascii="Arial" w:eastAsia="Arial" w:hAnsi="Arial" w:cs="Arial"/>
                <w:color w:val="000000"/>
                <w:sz w:val="20"/>
                <w:szCs w:val="20"/>
              </w:rPr>
              <w:t>79.5 – 82.4%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16CBE002" w14:textId="77777777" w:rsidR="00FB0940" w:rsidRDefault="00FB0940" w:rsidP="004F5DBF">
            <w:pPr>
              <w:spacing w:afterLines="20" w:after="48" w:line="240" w:lineRule="auto"/>
              <w:jc w:val="center"/>
            </w:pPr>
            <w:r>
              <w:rPr>
                <w:rFonts w:ascii="Arial" w:eastAsia="Arial" w:hAnsi="Arial" w:cs="Arial"/>
                <w:color w:val="000000"/>
                <w:sz w:val="20"/>
                <w:szCs w:val="20"/>
              </w:rPr>
              <w:t>2.00</w:t>
            </w:r>
          </w:p>
        </w:tc>
      </w:tr>
      <w:tr w:rsidR="00FB0940" w14:paraId="4551D7AC"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68DE69F0" w14:textId="77777777" w:rsidR="00FB0940" w:rsidRDefault="00FB0940" w:rsidP="004F5DBF">
            <w:pPr>
              <w:spacing w:afterLines="20" w:after="48" w:line="240" w:lineRule="auto"/>
              <w:jc w:val="center"/>
            </w:pPr>
            <w:r>
              <w:rPr>
                <w:rFonts w:ascii="Arial" w:eastAsia="Arial" w:hAnsi="Arial" w:cs="Arial"/>
                <w:color w:val="000000"/>
                <w:sz w:val="20"/>
                <w:szCs w:val="20"/>
              </w:rPr>
              <w:t>C-</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379309F5" w14:textId="77777777" w:rsidR="00FB0940" w:rsidRDefault="00FB0940" w:rsidP="004F5DBF">
            <w:pPr>
              <w:spacing w:afterLines="20" w:after="48" w:line="240" w:lineRule="auto"/>
              <w:jc w:val="center"/>
            </w:pPr>
          </w:p>
        </w:tc>
        <w:tc>
          <w:tcPr>
            <w:tcW w:w="2286" w:type="dxa"/>
            <w:tcBorders>
              <w:bottom w:val="single" w:sz="8" w:space="0" w:color="808080"/>
              <w:right w:val="single" w:sz="8" w:space="0" w:color="808080"/>
            </w:tcBorders>
            <w:tcMar>
              <w:top w:w="0" w:type="dxa"/>
              <w:left w:w="108" w:type="dxa"/>
              <w:bottom w:w="10" w:type="dxa"/>
              <w:right w:w="118" w:type="dxa"/>
            </w:tcMar>
            <w:hideMark/>
          </w:tcPr>
          <w:p w14:paraId="1EF1D9D1" w14:textId="77777777" w:rsidR="00FB0940" w:rsidRDefault="00FB0940" w:rsidP="004F5DBF">
            <w:pPr>
              <w:spacing w:afterLines="20" w:after="48" w:line="240" w:lineRule="auto"/>
              <w:jc w:val="center"/>
            </w:pPr>
            <w:r>
              <w:rPr>
                <w:rFonts w:ascii="Arial" w:eastAsia="Arial" w:hAnsi="Arial" w:cs="Arial"/>
                <w:color w:val="000000"/>
                <w:sz w:val="20"/>
                <w:szCs w:val="20"/>
              </w:rPr>
              <w:t>77.5 – 79.4 %</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3F3DEA49" w14:textId="77777777" w:rsidR="00FB0940" w:rsidRDefault="00FB0940" w:rsidP="004F5DBF">
            <w:pPr>
              <w:spacing w:afterLines="20" w:after="48" w:line="240" w:lineRule="auto"/>
              <w:jc w:val="center"/>
            </w:pPr>
            <w:r>
              <w:rPr>
                <w:rFonts w:ascii="Arial" w:eastAsia="Arial" w:hAnsi="Arial" w:cs="Arial"/>
                <w:color w:val="000000"/>
                <w:sz w:val="20"/>
                <w:szCs w:val="20"/>
              </w:rPr>
              <w:t>1.67</w:t>
            </w:r>
          </w:p>
        </w:tc>
      </w:tr>
      <w:tr w:rsidR="00FB0940" w14:paraId="13060CEC"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6FCBC390" w14:textId="77777777" w:rsidR="00FB0940" w:rsidRDefault="00FB0940" w:rsidP="004F5DBF">
            <w:pPr>
              <w:spacing w:afterLines="20" w:after="48" w:line="240" w:lineRule="auto"/>
              <w:jc w:val="center"/>
            </w:pPr>
            <w:r>
              <w:rPr>
                <w:rFonts w:ascii="Arial" w:eastAsia="Arial" w:hAnsi="Arial" w:cs="Arial"/>
                <w:color w:val="000000"/>
                <w:sz w:val="20"/>
                <w:szCs w:val="20"/>
              </w:rPr>
              <w:t>D+</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771A6298" w14:textId="77777777" w:rsidR="00FB0940" w:rsidRDefault="00FB0940" w:rsidP="004F5DBF">
            <w:pPr>
              <w:spacing w:afterLines="20" w:after="48" w:line="240" w:lineRule="auto"/>
              <w:jc w:val="center"/>
            </w:pPr>
          </w:p>
        </w:tc>
        <w:tc>
          <w:tcPr>
            <w:tcW w:w="2286" w:type="dxa"/>
            <w:tcBorders>
              <w:bottom w:val="single" w:sz="8" w:space="0" w:color="808080"/>
              <w:right w:val="single" w:sz="8" w:space="0" w:color="808080"/>
            </w:tcBorders>
            <w:tcMar>
              <w:top w:w="0" w:type="dxa"/>
              <w:left w:w="108" w:type="dxa"/>
              <w:bottom w:w="10" w:type="dxa"/>
              <w:right w:w="118" w:type="dxa"/>
            </w:tcMar>
            <w:hideMark/>
          </w:tcPr>
          <w:p w14:paraId="4A456804" w14:textId="77777777" w:rsidR="00FB0940" w:rsidRDefault="00FB0940" w:rsidP="004F5DBF">
            <w:pPr>
              <w:spacing w:afterLines="20" w:after="48" w:line="240" w:lineRule="auto"/>
              <w:jc w:val="center"/>
            </w:pPr>
            <w:r>
              <w:rPr>
                <w:rFonts w:ascii="Arial" w:eastAsia="Arial" w:hAnsi="Arial" w:cs="Arial"/>
                <w:color w:val="000000"/>
                <w:sz w:val="20"/>
                <w:szCs w:val="20"/>
              </w:rPr>
              <w:t>75.5 – 77.4%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63B43299" w14:textId="77777777" w:rsidR="00FB0940" w:rsidRDefault="00FB0940" w:rsidP="004F5DBF">
            <w:pPr>
              <w:spacing w:afterLines="20" w:after="48" w:line="240" w:lineRule="auto"/>
              <w:jc w:val="center"/>
            </w:pPr>
            <w:r>
              <w:rPr>
                <w:rFonts w:ascii="Arial" w:eastAsia="Arial" w:hAnsi="Arial" w:cs="Arial"/>
                <w:color w:val="000000"/>
                <w:sz w:val="20"/>
                <w:szCs w:val="20"/>
              </w:rPr>
              <w:t>1.33</w:t>
            </w:r>
          </w:p>
        </w:tc>
      </w:tr>
      <w:tr w:rsidR="00FB0940" w14:paraId="252C9087"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6A2A7E71" w14:textId="77777777" w:rsidR="00FB0940" w:rsidRDefault="00FB0940" w:rsidP="004F5DBF">
            <w:pPr>
              <w:spacing w:afterLines="20" w:after="48" w:line="240" w:lineRule="auto"/>
              <w:jc w:val="center"/>
            </w:pPr>
            <w:r>
              <w:rPr>
                <w:rFonts w:ascii="Arial" w:eastAsia="Arial" w:hAnsi="Arial" w:cs="Arial"/>
                <w:color w:val="000000"/>
                <w:sz w:val="20"/>
                <w:szCs w:val="20"/>
              </w:rPr>
              <w:t>D</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7B41A48A" w14:textId="77777777" w:rsidR="00FB0940" w:rsidRDefault="00FB0940" w:rsidP="004F5DBF">
            <w:pPr>
              <w:spacing w:afterLines="20" w:after="48" w:line="240" w:lineRule="auto"/>
              <w:jc w:val="center"/>
            </w:pPr>
            <w:r>
              <w:rPr>
                <w:rFonts w:ascii="Arial" w:eastAsia="Arial" w:hAnsi="Arial" w:cs="Arial"/>
                <w:color w:val="000000"/>
                <w:sz w:val="20"/>
                <w:szCs w:val="20"/>
              </w:rPr>
              <w:t>Below Average</w:t>
            </w:r>
          </w:p>
        </w:tc>
        <w:tc>
          <w:tcPr>
            <w:tcW w:w="2286" w:type="dxa"/>
            <w:tcBorders>
              <w:bottom w:val="single" w:sz="8" w:space="0" w:color="808080"/>
              <w:right w:val="single" w:sz="8" w:space="0" w:color="808080"/>
            </w:tcBorders>
            <w:tcMar>
              <w:top w:w="0" w:type="dxa"/>
              <w:left w:w="108" w:type="dxa"/>
              <w:bottom w:w="10" w:type="dxa"/>
              <w:right w:w="118" w:type="dxa"/>
            </w:tcMar>
            <w:hideMark/>
          </w:tcPr>
          <w:p w14:paraId="20524D21" w14:textId="77777777" w:rsidR="00FB0940" w:rsidRDefault="00FB0940" w:rsidP="004F5DBF">
            <w:pPr>
              <w:spacing w:afterLines="20" w:after="48" w:line="240" w:lineRule="auto"/>
              <w:jc w:val="center"/>
            </w:pPr>
            <w:r>
              <w:rPr>
                <w:rFonts w:ascii="Arial" w:eastAsia="Arial" w:hAnsi="Arial" w:cs="Arial"/>
                <w:color w:val="000000"/>
                <w:sz w:val="20"/>
                <w:szCs w:val="20"/>
              </w:rPr>
              <w:t>71.5 – 75.4%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10659C5F" w14:textId="77777777" w:rsidR="00FB0940" w:rsidRDefault="00FB0940" w:rsidP="004F5DBF">
            <w:pPr>
              <w:spacing w:afterLines="20" w:after="48" w:line="240" w:lineRule="auto"/>
              <w:jc w:val="center"/>
            </w:pPr>
            <w:r>
              <w:rPr>
                <w:rFonts w:ascii="Arial" w:eastAsia="Arial" w:hAnsi="Arial" w:cs="Arial"/>
                <w:color w:val="000000"/>
                <w:sz w:val="20"/>
                <w:szCs w:val="20"/>
              </w:rPr>
              <w:t>1.00</w:t>
            </w:r>
          </w:p>
        </w:tc>
      </w:tr>
      <w:tr w:rsidR="00FB0940" w14:paraId="080E2D8C"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39B13E5F" w14:textId="77777777" w:rsidR="00FB0940" w:rsidRDefault="00FB0940" w:rsidP="004F5DBF">
            <w:pPr>
              <w:spacing w:afterLines="20" w:after="48" w:line="240" w:lineRule="auto"/>
              <w:jc w:val="center"/>
            </w:pPr>
            <w:r>
              <w:rPr>
                <w:rFonts w:ascii="Arial" w:eastAsia="Arial" w:hAnsi="Arial" w:cs="Arial"/>
                <w:color w:val="000000"/>
                <w:sz w:val="20"/>
                <w:szCs w:val="20"/>
              </w:rPr>
              <w:t>D-</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5FB2863F" w14:textId="77777777" w:rsidR="00FB0940" w:rsidRDefault="00FB0940" w:rsidP="004F5DBF">
            <w:pPr>
              <w:spacing w:afterLines="20" w:after="48" w:line="240" w:lineRule="auto"/>
              <w:jc w:val="center"/>
            </w:pPr>
          </w:p>
        </w:tc>
        <w:tc>
          <w:tcPr>
            <w:tcW w:w="2286" w:type="dxa"/>
            <w:tcBorders>
              <w:bottom w:val="single" w:sz="8" w:space="0" w:color="808080"/>
              <w:right w:val="single" w:sz="8" w:space="0" w:color="808080"/>
            </w:tcBorders>
            <w:tcMar>
              <w:top w:w="0" w:type="dxa"/>
              <w:left w:w="108" w:type="dxa"/>
              <w:bottom w:w="10" w:type="dxa"/>
              <w:right w:w="118" w:type="dxa"/>
            </w:tcMar>
            <w:hideMark/>
          </w:tcPr>
          <w:p w14:paraId="5ED50084" w14:textId="77777777" w:rsidR="00FB0940" w:rsidRDefault="00FB0940" w:rsidP="004F5DBF">
            <w:pPr>
              <w:spacing w:afterLines="20" w:after="48" w:line="240" w:lineRule="auto"/>
              <w:jc w:val="center"/>
            </w:pPr>
            <w:r>
              <w:rPr>
                <w:rFonts w:ascii="Arial" w:eastAsia="Arial" w:hAnsi="Arial" w:cs="Arial"/>
                <w:color w:val="000000"/>
                <w:sz w:val="20"/>
                <w:szCs w:val="20"/>
              </w:rPr>
              <w:t>69.5 – 71.4%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2C81BBCB" w14:textId="77777777" w:rsidR="00FB0940" w:rsidRDefault="00FB0940" w:rsidP="004F5DBF">
            <w:pPr>
              <w:spacing w:afterLines="20" w:after="48" w:line="240" w:lineRule="auto"/>
              <w:jc w:val="center"/>
            </w:pPr>
            <w:r>
              <w:rPr>
                <w:rFonts w:ascii="Arial" w:eastAsia="Arial" w:hAnsi="Arial" w:cs="Arial"/>
                <w:color w:val="000000"/>
                <w:sz w:val="20"/>
                <w:szCs w:val="20"/>
              </w:rPr>
              <w:t>0.67</w:t>
            </w:r>
          </w:p>
        </w:tc>
      </w:tr>
      <w:tr w:rsidR="00FB0940" w14:paraId="7F883AAA" w14:textId="77777777" w:rsidTr="00FB0940">
        <w:trPr>
          <w:tblCellSpacing w:w="0" w:type="dxa"/>
          <w:jc w:val="center"/>
        </w:trPr>
        <w:tc>
          <w:tcPr>
            <w:tcW w:w="2216" w:type="dxa"/>
            <w:tcBorders>
              <w:left w:val="single" w:sz="8" w:space="0" w:color="808080"/>
              <w:bottom w:val="single" w:sz="8" w:space="0" w:color="808080"/>
              <w:right w:val="single" w:sz="8" w:space="0" w:color="808080"/>
            </w:tcBorders>
            <w:tcMar>
              <w:top w:w="0" w:type="dxa"/>
              <w:left w:w="118" w:type="dxa"/>
              <w:bottom w:w="10" w:type="dxa"/>
              <w:right w:w="118" w:type="dxa"/>
            </w:tcMar>
            <w:hideMark/>
          </w:tcPr>
          <w:p w14:paraId="22F5FC53" w14:textId="77777777" w:rsidR="00FB0940" w:rsidRDefault="00FB0940" w:rsidP="004F5DBF">
            <w:pPr>
              <w:spacing w:afterLines="20" w:after="48" w:line="240" w:lineRule="auto"/>
              <w:jc w:val="center"/>
            </w:pPr>
            <w:r>
              <w:rPr>
                <w:rFonts w:ascii="Arial" w:eastAsia="Arial" w:hAnsi="Arial" w:cs="Arial"/>
                <w:color w:val="000000"/>
                <w:sz w:val="20"/>
                <w:szCs w:val="20"/>
              </w:rPr>
              <w:t>F</w:t>
            </w:r>
          </w:p>
        </w:tc>
        <w:tc>
          <w:tcPr>
            <w:tcW w:w="2026" w:type="dxa"/>
            <w:tcBorders>
              <w:bottom w:val="single" w:sz="8" w:space="0" w:color="808080"/>
              <w:right w:val="single" w:sz="8" w:space="0" w:color="808080"/>
            </w:tcBorders>
            <w:tcMar>
              <w:top w:w="0" w:type="dxa"/>
              <w:left w:w="108" w:type="dxa"/>
              <w:bottom w:w="10" w:type="dxa"/>
              <w:right w:w="118" w:type="dxa"/>
            </w:tcMar>
            <w:hideMark/>
          </w:tcPr>
          <w:p w14:paraId="51DDB2ED" w14:textId="77777777" w:rsidR="00FB0940" w:rsidRDefault="00FB0940" w:rsidP="004F5DBF">
            <w:pPr>
              <w:spacing w:afterLines="20" w:after="48" w:line="240" w:lineRule="auto"/>
              <w:jc w:val="center"/>
            </w:pPr>
            <w:r>
              <w:rPr>
                <w:rFonts w:ascii="Arial" w:eastAsia="Arial" w:hAnsi="Arial" w:cs="Arial"/>
                <w:color w:val="000000"/>
                <w:sz w:val="20"/>
                <w:szCs w:val="20"/>
              </w:rPr>
              <w:t>Failure</w:t>
            </w:r>
          </w:p>
        </w:tc>
        <w:tc>
          <w:tcPr>
            <w:tcW w:w="2286" w:type="dxa"/>
            <w:tcBorders>
              <w:bottom w:val="single" w:sz="8" w:space="0" w:color="808080"/>
              <w:right w:val="single" w:sz="8" w:space="0" w:color="808080"/>
            </w:tcBorders>
            <w:tcMar>
              <w:top w:w="0" w:type="dxa"/>
              <w:left w:w="108" w:type="dxa"/>
              <w:bottom w:w="10" w:type="dxa"/>
              <w:right w:w="118" w:type="dxa"/>
            </w:tcMar>
            <w:hideMark/>
          </w:tcPr>
          <w:p w14:paraId="4125FF78" w14:textId="77777777" w:rsidR="00FB0940" w:rsidRDefault="00FB0940" w:rsidP="004F5DBF">
            <w:pPr>
              <w:spacing w:afterLines="20" w:after="48" w:line="240" w:lineRule="auto"/>
              <w:jc w:val="center"/>
            </w:pPr>
            <w:r>
              <w:rPr>
                <w:rFonts w:ascii="Arial" w:eastAsia="Arial" w:hAnsi="Arial" w:cs="Arial"/>
                <w:color w:val="000000"/>
                <w:sz w:val="20"/>
                <w:szCs w:val="20"/>
              </w:rPr>
              <w:t>0 – 69.4%</w:t>
            </w:r>
          </w:p>
        </w:tc>
        <w:tc>
          <w:tcPr>
            <w:tcW w:w="2576" w:type="dxa"/>
            <w:tcBorders>
              <w:bottom w:val="single" w:sz="8" w:space="0" w:color="808080"/>
              <w:right w:val="single" w:sz="8" w:space="0" w:color="808080"/>
            </w:tcBorders>
            <w:tcMar>
              <w:top w:w="0" w:type="dxa"/>
              <w:left w:w="108" w:type="dxa"/>
              <w:bottom w:w="10" w:type="dxa"/>
              <w:right w:w="118" w:type="dxa"/>
            </w:tcMar>
            <w:hideMark/>
          </w:tcPr>
          <w:p w14:paraId="69C68279" w14:textId="77777777" w:rsidR="00FB0940" w:rsidRDefault="00FB0940" w:rsidP="004F5DBF">
            <w:pPr>
              <w:spacing w:afterLines="20" w:after="48" w:line="240" w:lineRule="auto"/>
              <w:jc w:val="center"/>
            </w:pPr>
            <w:r>
              <w:rPr>
                <w:rFonts w:ascii="Arial" w:eastAsia="Arial" w:hAnsi="Arial" w:cs="Arial"/>
                <w:color w:val="000000"/>
                <w:sz w:val="20"/>
                <w:szCs w:val="20"/>
              </w:rPr>
              <w:t>0.00</w:t>
            </w:r>
          </w:p>
        </w:tc>
      </w:tr>
    </w:tbl>
    <w:p w14:paraId="1DE385A8" w14:textId="067F4CA2" w:rsidR="00D61B71" w:rsidRPr="00066AF0" w:rsidRDefault="00D61B71" w:rsidP="00D61B71">
      <w:pPr>
        <w:pStyle w:val="Heading1"/>
        <w:rPr>
          <w:rStyle w:val="Heading1Char"/>
          <w:rFonts w:eastAsia="Calibri" w:cs="Calibri"/>
          <w:b/>
          <w:color w:val="000000" w:themeColor="text1"/>
          <w:lang w:bidi="ar-SA"/>
        </w:rPr>
      </w:pPr>
      <w:r w:rsidRPr="00066AF0">
        <w:rPr>
          <w:color w:val="000000" w:themeColor="text1"/>
        </w:rPr>
        <w:t>FINAL GRADES</w:t>
      </w:r>
    </w:p>
    <w:p w14:paraId="54D5287A" w14:textId="3FEDF4C3" w:rsidR="00FB0940" w:rsidRDefault="00FB0940" w:rsidP="00FB0940">
      <w:pPr>
        <w:pStyle w:val="NoSpacing"/>
        <w:spacing w:afterLines="20" w:after="48" w:line="240" w:lineRule="auto"/>
        <w:rPr>
          <w:rFonts w:eastAsia="Arial" w:cs="Arial"/>
          <w:color w:val="000000"/>
        </w:rPr>
      </w:pPr>
      <w:r w:rsidRPr="00FB0940">
        <w:rPr>
          <w:rFonts w:eastAsia="Arial" w:cs="Arial"/>
          <w:color w:val="000000"/>
        </w:rPr>
        <w:t xml:space="preserve">Final grades are available at </w:t>
      </w:r>
      <w:proofErr w:type="spellStart"/>
      <w:r w:rsidRPr="00FB0940">
        <w:rPr>
          <w:rFonts w:eastAsia="Arial" w:cs="Arial"/>
          <w:color w:val="000000"/>
        </w:rPr>
        <w:t>MyWITC</w:t>
      </w:r>
      <w:proofErr w:type="spellEnd"/>
      <w:r w:rsidRPr="00FB0940">
        <w:rPr>
          <w:rFonts w:eastAsia="Arial" w:cs="Arial"/>
          <w:color w:val="000000"/>
        </w:rPr>
        <w:t xml:space="preserve"> – personal student portal approximately 1 week after class ends.</w:t>
      </w:r>
    </w:p>
    <w:p w14:paraId="26D3A8D2" w14:textId="21003ACF" w:rsidR="00066AF0" w:rsidRDefault="00066AF0" w:rsidP="00FB0940">
      <w:pPr>
        <w:pStyle w:val="NoSpacing"/>
        <w:spacing w:afterLines="20" w:after="48" w:line="240" w:lineRule="auto"/>
        <w:rPr>
          <w:rFonts w:eastAsia="Arial" w:cs="Arial"/>
          <w:color w:val="000000"/>
        </w:rPr>
      </w:pPr>
    </w:p>
    <w:p w14:paraId="564BC77C" w14:textId="77777777" w:rsidR="00066AF0" w:rsidRPr="00066AF0" w:rsidRDefault="00066AF0" w:rsidP="00066AF0">
      <w:pPr>
        <w:pStyle w:val="Heading1"/>
        <w:spacing w:before="0" w:after="0" w:line="240" w:lineRule="auto"/>
        <w:rPr>
          <w:rFonts w:eastAsia="Arial" w:cs="Arial"/>
          <w:color w:val="000000" w:themeColor="text1"/>
          <w:sz w:val="22"/>
        </w:rPr>
      </w:pPr>
      <w:r w:rsidRPr="00066AF0">
        <w:rPr>
          <w:rFonts w:eastAsia="Arial" w:cs="Arial"/>
          <w:color w:val="000000" w:themeColor="text1"/>
          <w:szCs w:val="28"/>
        </w:rPr>
        <w:t>Withdrawals and dropping courses</w:t>
      </w:r>
    </w:p>
    <w:p w14:paraId="3430D17D" w14:textId="77777777" w:rsidR="00066AF0" w:rsidRDefault="00066AF0" w:rsidP="00A5769A">
      <w:pPr>
        <w:spacing w:afterLines="20" w:after="48" w:line="240" w:lineRule="auto"/>
        <w:jc w:val="both"/>
        <w:rPr>
          <w:rFonts w:eastAsia="Arial" w:cs="Arial"/>
          <w:color w:val="000000"/>
        </w:rPr>
      </w:pPr>
      <w:r w:rsidRPr="00D61B71">
        <w:rPr>
          <w:rFonts w:eastAsia="Arial" w:cs="Arial"/>
          <w:color w:val="000000"/>
        </w:rPr>
        <w:t>Students are responsible for officially dropping classes or withdrawing from WITC if they stop attending. Refunds are issued in accordance with guidelines established by the Wisconsin Technical College System. Contact Student Services for information on how dropping/withdrawing from classes affects eligibility for financial aid, veteran's benefits, academic standing, and tuition refund.</w:t>
      </w:r>
    </w:p>
    <w:p w14:paraId="2A55BA95" w14:textId="77777777" w:rsidR="00D60135" w:rsidRPr="00D61B71" w:rsidRDefault="00D60135" w:rsidP="00FB0940">
      <w:pPr>
        <w:pStyle w:val="NoSpacing"/>
        <w:spacing w:afterLines="20" w:after="48" w:line="240" w:lineRule="auto"/>
        <w:rPr>
          <w:rFonts w:ascii="Arial" w:eastAsia="Arial" w:hAnsi="Arial" w:cs="Arial"/>
          <w:color w:val="000000"/>
          <w:sz w:val="17"/>
          <w:szCs w:val="17"/>
        </w:rPr>
      </w:pPr>
    </w:p>
    <w:p w14:paraId="26C9B3D5" w14:textId="77777777" w:rsidR="00D60135" w:rsidRPr="00066AF0" w:rsidRDefault="00D60135" w:rsidP="00D60135">
      <w:pPr>
        <w:pStyle w:val="Heading1"/>
        <w:spacing w:before="20" w:afterLines="20" w:after="48" w:line="240" w:lineRule="auto"/>
        <w:rPr>
          <w:color w:val="000000" w:themeColor="text1"/>
        </w:rPr>
      </w:pPr>
      <w:r w:rsidRPr="00066AF0">
        <w:rPr>
          <w:color w:val="000000" w:themeColor="text1"/>
        </w:rPr>
        <w:t xml:space="preserve">Personal Needs Assistance </w:t>
      </w:r>
    </w:p>
    <w:p w14:paraId="52767DEC" w14:textId="119C029D" w:rsidR="00D60135" w:rsidRDefault="00D60135" w:rsidP="00A5769A">
      <w:pPr>
        <w:spacing w:afterLines="20" w:after="48" w:line="240" w:lineRule="auto"/>
        <w:jc w:val="both"/>
      </w:pPr>
      <w:r>
        <w:t>WITC and the community have resources available to assist with financial difficulties. If you need assistance with food, housing, transportation, or other needs that would keep you from attending class, please talk to your instructor or Student Services for information on available resources.</w:t>
      </w:r>
    </w:p>
    <w:p w14:paraId="4DBD8115" w14:textId="69FBAC3D" w:rsidR="00066AF0" w:rsidRDefault="00066AF0">
      <w:pPr>
        <w:spacing w:before="0" w:after="120" w:line="240" w:lineRule="auto"/>
      </w:pPr>
      <w:r>
        <w:br w:type="page"/>
      </w:r>
    </w:p>
    <w:p w14:paraId="09A82C7A" w14:textId="5ADFB02C" w:rsidR="00D61B71" w:rsidRPr="00066AF0" w:rsidRDefault="00D61B71" w:rsidP="00D61B71">
      <w:pPr>
        <w:pStyle w:val="Heading1"/>
        <w:rPr>
          <w:color w:val="000000" w:themeColor="text1"/>
        </w:rPr>
      </w:pPr>
      <w:r w:rsidRPr="00066AF0">
        <w:rPr>
          <w:color w:val="000000" w:themeColor="text1"/>
        </w:rPr>
        <w:lastRenderedPageBreak/>
        <w:t>ACCOMODATIONS FOR PERSONS WITH DISABILITIES</w:t>
      </w:r>
    </w:p>
    <w:p w14:paraId="2CA36026" w14:textId="3A9CAD7E" w:rsidR="007655CE" w:rsidRDefault="00EF20D6" w:rsidP="00510DD9">
      <w:pPr>
        <w:spacing w:afterLines="20" w:after="48" w:line="240" w:lineRule="auto"/>
        <w:jc w:val="both"/>
      </w:pPr>
      <w:r>
        <w:t xml:space="preserve">Reasonable accommodations for persons with disabilities will be made to ensure access to academic programs, activities, services, and employment in accordance with Section 504 of the Rehabilitation Act of 1973, with the Americans with Disabilities Act (ADA) of 1990, and with the ADA Amendments Act (ADAA) of 2008. To request accommodations or seek further information contact your Accommodations Specialist on the campus you attend/will be attending. It is recommended to request accommodations at least 30 days prior to the start of your semester. </w:t>
      </w:r>
    </w:p>
    <w:p w14:paraId="27B89F1B" w14:textId="77777777" w:rsidR="00A5769A" w:rsidRDefault="00A5769A" w:rsidP="00510DD9">
      <w:pPr>
        <w:spacing w:afterLines="20" w:after="48" w:line="240" w:lineRule="auto"/>
        <w:jc w:val="both"/>
      </w:pPr>
    </w:p>
    <w:tbl>
      <w:tblPr>
        <w:tblW w:w="10800" w:type="dxa"/>
        <w:jc w:val="center"/>
        <w:tblCellSpacing w:w="0" w:type="dxa"/>
        <w:tblCellMar>
          <w:left w:w="0" w:type="dxa"/>
          <w:right w:w="0" w:type="dxa"/>
        </w:tblCellMar>
        <w:tblLook w:val="04A0" w:firstRow="1" w:lastRow="0" w:firstColumn="1" w:lastColumn="0" w:noHBand="0" w:noVBand="1"/>
      </w:tblPr>
      <w:tblGrid>
        <w:gridCol w:w="1679"/>
        <w:gridCol w:w="1841"/>
        <w:gridCol w:w="1992"/>
        <w:gridCol w:w="2166"/>
        <w:gridCol w:w="3122"/>
      </w:tblGrid>
      <w:tr w:rsidR="007655CE" w14:paraId="737ABE64" w14:textId="77777777" w:rsidTr="0087679A">
        <w:trPr>
          <w:tblHeader/>
          <w:tblCellSpacing w:w="0" w:type="dxa"/>
          <w:jc w:val="center"/>
        </w:trPr>
        <w:tc>
          <w:tcPr>
            <w:tcW w:w="1723" w:type="dxa"/>
            <w:tcBorders>
              <w:top w:val="single" w:sz="8" w:space="0" w:color="auto"/>
              <w:left w:val="single" w:sz="8" w:space="0" w:color="auto"/>
              <w:bottom w:val="single" w:sz="8" w:space="0" w:color="auto"/>
              <w:right w:val="single" w:sz="8" w:space="0" w:color="auto"/>
            </w:tcBorders>
            <w:tcMar>
              <w:top w:w="10" w:type="dxa"/>
              <w:left w:w="118" w:type="dxa"/>
              <w:bottom w:w="10" w:type="dxa"/>
              <w:right w:w="118" w:type="dxa"/>
            </w:tcMar>
            <w:hideMark/>
          </w:tcPr>
          <w:p w14:paraId="12AC68A6" w14:textId="77777777" w:rsidR="007655CE" w:rsidRDefault="00EF20D6" w:rsidP="00FB0940">
            <w:pPr>
              <w:spacing w:afterLines="20" w:after="48" w:line="240" w:lineRule="auto"/>
            </w:pPr>
            <w:r>
              <w:rPr>
                <w:rFonts w:ascii="Arial" w:eastAsia="Arial" w:hAnsi="Arial" w:cs="Arial"/>
                <w:b/>
                <w:bCs/>
              </w:rPr>
              <w:t>Campus</w:t>
            </w:r>
          </w:p>
        </w:tc>
        <w:tc>
          <w:tcPr>
            <w:tcW w:w="1949" w:type="dxa"/>
            <w:tcBorders>
              <w:top w:val="single" w:sz="8" w:space="0" w:color="auto"/>
              <w:bottom w:val="single" w:sz="8" w:space="0" w:color="auto"/>
              <w:right w:val="single" w:sz="8" w:space="0" w:color="auto"/>
            </w:tcBorders>
            <w:tcMar>
              <w:top w:w="10" w:type="dxa"/>
              <w:left w:w="108" w:type="dxa"/>
              <w:bottom w:w="10" w:type="dxa"/>
              <w:right w:w="118" w:type="dxa"/>
            </w:tcMar>
            <w:hideMark/>
          </w:tcPr>
          <w:p w14:paraId="7B376FC8" w14:textId="77777777" w:rsidR="007655CE" w:rsidRDefault="00EF20D6" w:rsidP="00FB0940">
            <w:pPr>
              <w:spacing w:afterLines="20" w:after="48" w:line="240" w:lineRule="auto"/>
            </w:pPr>
            <w:r>
              <w:rPr>
                <w:rFonts w:ascii="Arial" w:eastAsia="Arial" w:hAnsi="Arial" w:cs="Arial"/>
                <w:b/>
                <w:bCs/>
              </w:rPr>
              <w:t>Name</w:t>
            </w:r>
          </w:p>
        </w:tc>
        <w:tc>
          <w:tcPr>
            <w:tcW w:w="2000" w:type="dxa"/>
            <w:tcBorders>
              <w:top w:val="single" w:sz="8" w:space="0" w:color="auto"/>
              <w:bottom w:val="single" w:sz="8" w:space="0" w:color="auto"/>
              <w:right w:val="single" w:sz="8" w:space="0" w:color="auto"/>
            </w:tcBorders>
            <w:tcMar>
              <w:top w:w="10" w:type="dxa"/>
              <w:left w:w="108" w:type="dxa"/>
              <w:bottom w:w="10" w:type="dxa"/>
              <w:right w:w="118" w:type="dxa"/>
            </w:tcMar>
            <w:hideMark/>
          </w:tcPr>
          <w:p w14:paraId="18C856CD" w14:textId="77777777" w:rsidR="007655CE" w:rsidRDefault="00EF20D6" w:rsidP="00FB0940">
            <w:pPr>
              <w:spacing w:afterLines="20" w:after="48" w:line="240" w:lineRule="auto"/>
            </w:pPr>
            <w:r>
              <w:rPr>
                <w:rFonts w:ascii="Arial" w:eastAsia="Arial" w:hAnsi="Arial" w:cs="Arial"/>
                <w:b/>
                <w:bCs/>
              </w:rPr>
              <w:t>Title</w:t>
            </w:r>
          </w:p>
        </w:tc>
        <w:tc>
          <w:tcPr>
            <w:tcW w:w="2337" w:type="dxa"/>
            <w:tcBorders>
              <w:top w:val="single" w:sz="8" w:space="0" w:color="auto"/>
              <w:bottom w:val="single" w:sz="8" w:space="0" w:color="auto"/>
              <w:right w:val="single" w:sz="8" w:space="0" w:color="auto"/>
            </w:tcBorders>
            <w:tcMar>
              <w:top w:w="10" w:type="dxa"/>
              <w:left w:w="108" w:type="dxa"/>
              <w:bottom w:w="10" w:type="dxa"/>
              <w:right w:w="118" w:type="dxa"/>
            </w:tcMar>
            <w:hideMark/>
          </w:tcPr>
          <w:p w14:paraId="58B6B5C9" w14:textId="77777777" w:rsidR="007655CE" w:rsidRDefault="00EF20D6" w:rsidP="00FB0940">
            <w:pPr>
              <w:spacing w:afterLines="20" w:after="48" w:line="240" w:lineRule="auto"/>
            </w:pPr>
            <w:r>
              <w:rPr>
                <w:rFonts w:ascii="Arial" w:eastAsia="Arial" w:hAnsi="Arial" w:cs="Arial"/>
                <w:b/>
                <w:bCs/>
              </w:rPr>
              <w:t xml:space="preserve">Phone </w:t>
            </w:r>
          </w:p>
        </w:tc>
        <w:tc>
          <w:tcPr>
            <w:tcW w:w="3221" w:type="dxa"/>
            <w:tcBorders>
              <w:top w:val="single" w:sz="8" w:space="0" w:color="auto"/>
              <w:bottom w:val="single" w:sz="8" w:space="0" w:color="auto"/>
              <w:right w:val="single" w:sz="8" w:space="0" w:color="auto"/>
            </w:tcBorders>
            <w:tcMar>
              <w:top w:w="10" w:type="dxa"/>
              <w:left w:w="108" w:type="dxa"/>
              <w:bottom w:w="10" w:type="dxa"/>
              <w:right w:w="118" w:type="dxa"/>
            </w:tcMar>
            <w:hideMark/>
          </w:tcPr>
          <w:p w14:paraId="7468CC83" w14:textId="77777777" w:rsidR="007655CE" w:rsidRDefault="00EF20D6" w:rsidP="00FB0940">
            <w:pPr>
              <w:spacing w:afterLines="20" w:after="48" w:line="240" w:lineRule="auto"/>
            </w:pPr>
            <w:r>
              <w:rPr>
                <w:rFonts w:ascii="Arial" w:eastAsia="Arial" w:hAnsi="Arial" w:cs="Arial"/>
                <w:b/>
                <w:bCs/>
              </w:rPr>
              <w:t>Email</w:t>
            </w:r>
          </w:p>
        </w:tc>
      </w:tr>
      <w:tr w:rsidR="007655CE" w14:paraId="18E88FD7" w14:textId="77777777" w:rsidTr="0087679A">
        <w:trPr>
          <w:tblCellSpacing w:w="0" w:type="dxa"/>
          <w:jc w:val="center"/>
        </w:trPr>
        <w:tc>
          <w:tcPr>
            <w:tcW w:w="1723" w:type="dxa"/>
            <w:tcBorders>
              <w:left w:val="single" w:sz="8" w:space="0" w:color="auto"/>
              <w:bottom w:val="single" w:sz="8" w:space="0" w:color="auto"/>
              <w:right w:val="single" w:sz="8" w:space="0" w:color="auto"/>
            </w:tcBorders>
            <w:tcMar>
              <w:top w:w="0" w:type="dxa"/>
              <w:left w:w="118" w:type="dxa"/>
              <w:bottom w:w="10" w:type="dxa"/>
              <w:right w:w="118" w:type="dxa"/>
            </w:tcMar>
            <w:hideMark/>
          </w:tcPr>
          <w:p w14:paraId="26523865" w14:textId="77777777" w:rsidR="007655CE" w:rsidRDefault="00EF20D6" w:rsidP="00FB0940">
            <w:pPr>
              <w:spacing w:afterLines="20" w:after="48" w:line="240" w:lineRule="auto"/>
            </w:pPr>
            <w:r>
              <w:rPr>
                <w:rFonts w:ascii="Arial" w:eastAsia="Arial" w:hAnsi="Arial" w:cs="Arial"/>
                <w:b/>
                <w:bCs/>
              </w:rPr>
              <w:t xml:space="preserve">New Richmond </w:t>
            </w:r>
          </w:p>
        </w:tc>
        <w:tc>
          <w:tcPr>
            <w:tcW w:w="1949" w:type="dxa"/>
            <w:tcBorders>
              <w:bottom w:val="single" w:sz="8" w:space="0" w:color="auto"/>
              <w:right w:val="single" w:sz="8" w:space="0" w:color="auto"/>
            </w:tcBorders>
            <w:tcMar>
              <w:top w:w="0" w:type="dxa"/>
              <w:left w:w="108" w:type="dxa"/>
              <w:bottom w:w="10" w:type="dxa"/>
              <w:right w:w="118" w:type="dxa"/>
            </w:tcMar>
            <w:hideMark/>
          </w:tcPr>
          <w:p w14:paraId="3B4A54C1" w14:textId="77777777" w:rsidR="007655CE" w:rsidRDefault="00EF20D6" w:rsidP="00FB0940">
            <w:pPr>
              <w:spacing w:afterLines="20" w:after="48" w:line="240" w:lineRule="auto"/>
            </w:pPr>
            <w:r>
              <w:rPr>
                <w:rFonts w:ascii="Arial" w:eastAsia="Arial" w:hAnsi="Arial" w:cs="Arial"/>
              </w:rPr>
              <w:t>Lori Denzine</w:t>
            </w:r>
          </w:p>
        </w:tc>
        <w:tc>
          <w:tcPr>
            <w:tcW w:w="2000" w:type="dxa"/>
            <w:tcBorders>
              <w:bottom w:val="single" w:sz="8" w:space="0" w:color="auto"/>
              <w:right w:val="single" w:sz="8" w:space="0" w:color="auto"/>
            </w:tcBorders>
            <w:tcMar>
              <w:top w:w="0" w:type="dxa"/>
              <w:left w:w="108" w:type="dxa"/>
              <w:bottom w:w="10" w:type="dxa"/>
              <w:right w:w="118" w:type="dxa"/>
            </w:tcMar>
            <w:hideMark/>
          </w:tcPr>
          <w:p w14:paraId="2DA256B1" w14:textId="77777777" w:rsidR="007655CE" w:rsidRDefault="00EF20D6" w:rsidP="00FB0940">
            <w:pPr>
              <w:spacing w:afterLines="20" w:after="48" w:line="240" w:lineRule="auto"/>
            </w:pPr>
            <w:r>
              <w:rPr>
                <w:rFonts w:ascii="Arial" w:eastAsia="Arial" w:hAnsi="Arial" w:cs="Arial"/>
              </w:rPr>
              <w:t>Accommodations Specialist</w:t>
            </w:r>
          </w:p>
        </w:tc>
        <w:tc>
          <w:tcPr>
            <w:tcW w:w="2337" w:type="dxa"/>
            <w:tcBorders>
              <w:bottom w:val="single" w:sz="8" w:space="0" w:color="auto"/>
              <w:right w:val="single" w:sz="8" w:space="0" w:color="auto"/>
            </w:tcBorders>
            <w:tcMar>
              <w:top w:w="0" w:type="dxa"/>
              <w:left w:w="108" w:type="dxa"/>
              <w:bottom w:w="10" w:type="dxa"/>
              <w:right w:w="118" w:type="dxa"/>
            </w:tcMar>
            <w:hideMark/>
          </w:tcPr>
          <w:p w14:paraId="47E49154" w14:textId="77777777" w:rsidR="007655CE" w:rsidRDefault="00EF20D6" w:rsidP="00FB0940">
            <w:pPr>
              <w:spacing w:afterLines="20" w:after="48" w:line="240" w:lineRule="auto"/>
            </w:pPr>
            <w:r>
              <w:rPr>
                <w:rFonts w:ascii="Arial" w:eastAsia="Arial" w:hAnsi="Arial" w:cs="Arial"/>
              </w:rPr>
              <w:t>1-800-243-9482 x4393</w:t>
            </w:r>
          </w:p>
        </w:tc>
        <w:tc>
          <w:tcPr>
            <w:tcW w:w="3221" w:type="dxa"/>
            <w:tcBorders>
              <w:bottom w:val="single" w:sz="8" w:space="0" w:color="auto"/>
              <w:right w:val="single" w:sz="8" w:space="0" w:color="auto"/>
            </w:tcBorders>
            <w:tcMar>
              <w:top w:w="0" w:type="dxa"/>
              <w:left w:w="108" w:type="dxa"/>
              <w:bottom w:w="10" w:type="dxa"/>
              <w:right w:w="118" w:type="dxa"/>
            </w:tcMar>
            <w:hideMark/>
          </w:tcPr>
          <w:p w14:paraId="26A812DE" w14:textId="77777777" w:rsidR="007655CE" w:rsidRDefault="004E1A3A" w:rsidP="00FB0940">
            <w:pPr>
              <w:spacing w:afterLines="20" w:after="48" w:line="240" w:lineRule="auto"/>
            </w:pPr>
            <w:hyperlink r:id="rId12" w:tgtFrame="_blank" w:history="1"/>
            <w:hyperlink r:id="rId13" w:history="1">
              <w:r w:rsidR="00EF20D6">
                <w:rPr>
                  <w:rFonts w:ascii="Arial" w:eastAsia="Arial" w:hAnsi="Arial" w:cs="Arial"/>
                  <w:color w:val="0000FF"/>
                  <w:u w:val="single" w:color="0000FF"/>
                </w:rPr>
                <w:t>lori.denzine@witc.edu</w:t>
              </w:r>
            </w:hyperlink>
          </w:p>
        </w:tc>
      </w:tr>
    </w:tbl>
    <w:p w14:paraId="3785260F" w14:textId="77777777" w:rsidR="00D61B71" w:rsidRDefault="00D61B71" w:rsidP="00FB0940">
      <w:pPr>
        <w:spacing w:afterLines="20" w:after="48" w:line="240" w:lineRule="auto"/>
      </w:pPr>
    </w:p>
    <w:p w14:paraId="415845C8" w14:textId="11B1C603" w:rsidR="000F44B0" w:rsidRPr="00066AF0" w:rsidRDefault="00D60135" w:rsidP="000F44B0">
      <w:pPr>
        <w:pStyle w:val="Heading1"/>
        <w:rPr>
          <w:color w:val="000000" w:themeColor="text1"/>
        </w:rPr>
      </w:pPr>
      <w:r w:rsidRPr="00066AF0">
        <w:rPr>
          <w:color w:val="000000" w:themeColor="text1"/>
        </w:rPr>
        <w:t>college policies</w:t>
      </w:r>
    </w:p>
    <w:p w14:paraId="144DFA48" w14:textId="7AEAD1D0" w:rsidR="00D60135" w:rsidRDefault="00EF20D6" w:rsidP="00510DD9">
      <w:pPr>
        <w:spacing w:afterLines="20" w:after="48" w:line="240" w:lineRule="auto"/>
        <w:jc w:val="both"/>
        <w:rPr>
          <w:rFonts w:eastAsia="Arial"/>
          <w:color w:val="000000"/>
        </w:rPr>
      </w:pPr>
      <w:r w:rsidRPr="00D60135">
        <w:rPr>
          <w:rFonts w:eastAsia="Arial"/>
          <w:color w:val="000000"/>
        </w:rPr>
        <w:t xml:space="preserve">College policies are in place to provide an equitable and positive learning experience for all students. College policies that specifically address classroom issues can be found in the WITC Student Handbook available in the Student Services Office or on the WITC web site: </w:t>
      </w:r>
      <w:hyperlink r:id="rId14" w:tgtFrame="_blank" w:history="1">
        <w:r w:rsidRPr="00D60135">
          <w:rPr>
            <w:rFonts w:eastAsia="Arial"/>
            <w:color w:val="0000FF"/>
            <w:u w:val="single" w:color="0000FF"/>
          </w:rPr>
          <w:t>https://www.witc.edu/currentstudents.</w:t>
        </w:r>
      </w:hyperlink>
      <w:r w:rsidRPr="00D60135">
        <w:rPr>
          <w:rFonts w:eastAsia="Arial"/>
          <w:color w:val="000000"/>
        </w:rPr>
        <w:t xml:space="preserve"> Please familiarize yourself with the following policies and how they may impact your learning experience at WITC. </w:t>
      </w:r>
    </w:p>
    <w:p w14:paraId="39C991FE"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Accommodations for Persons with Disabilities</w:t>
      </w:r>
    </w:p>
    <w:p w14:paraId="3F6594D9"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Accommodations for Religious Beliefs</w:t>
      </w:r>
    </w:p>
    <w:p w14:paraId="7392970D"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Academic Support Services (Student Success Center</w:t>
      </w:r>
      <w:r w:rsidR="00D60135">
        <w:rPr>
          <w:rFonts w:eastAsia="Arial"/>
          <w:color w:val="000000"/>
        </w:rPr>
        <w:t>)</w:t>
      </w:r>
    </w:p>
    <w:p w14:paraId="0D42871E"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WITC Email</w:t>
      </w:r>
    </w:p>
    <w:p w14:paraId="01C4F359"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Equal Opportunity Policies</w:t>
      </w:r>
    </w:p>
    <w:p w14:paraId="6C634CB6"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Learning Commons</w:t>
      </w:r>
    </w:p>
    <w:p w14:paraId="5F876B4B"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Safety Policies</w:t>
      </w:r>
    </w:p>
    <w:p w14:paraId="4EB25EEF"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Student Outside Expectations</w:t>
      </w:r>
    </w:p>
    <w:p w14:paraId="09B9F32A"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Credit for Prior Learning</w:t>
      </w:r>
    </w:p>
    <w:p w14:paraId="3DE13E00"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Incompletes</w:t>
      </w:r>
    </w:p>
    <w:p w14:paraId="35D72F52"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Withdrawals and Dropping Courses</w:t>
      </w:r>
    </w:p>
    <w:p w14:paraId="58AD4617"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Attendance Policy</w:t>
      </w:r>
    </w:p>
    <w:p w14:paraId="178F9E60" w14:textId="77777777" w:rsid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Cell Phone Policy</w:t>
      </w:r>
    </w:p>
    <w:p w14:paraId="1DC644B2" w14:textId="61155C7A" w:rsidR="00D60135" w:rsidRPr="00D60135" w:rsidRDefault="00EF20D6" w:rsidP="004E1A3A">
      <w:pPr>
        <w:pStyle w:val="ListParagraph"/>
        <w:numPr>
          <w:ilvl w:val="0"/>
          <w:numId w:val="11"/>
        </w:numPr>
        <w:spacing w:afterLines="20" w:after="48" w:line="240" w:lineRule="auto"/>
        <w:rPr>
          <w:rFonts w:eastAsia="Arial"/>
          <w:color w:val="000000"/>
        </w:rPr>
      </w:pPr>
      <w:r w:rsidRPr="00D60135">
        <w:rPr>
          <w:rFonts w:eastAsia="Arial"/>
          <w:color w:val="000000"/>
        </w:rPr>
        <w:t>Student Code of Conduct</w:t>
      </w:r>
    </w:p>
    <w:p w14:paraId="24A70C37" w14:textId="77777777" w:rsidR="00D60135" w:rsidRDefault="00D60135" w:rsidP="00FB0940">
      <w:pPr>
        <w:spacing w:afterLines="20" w:after="48" w:line="240" w:lineRule="auto"/>
      </w:pPr>
    </w:p>
    <w:p w14:paraId="0CEB3366" w14:textId="77777777" w:rsidR="007655CE" w:rsidRPr="00D60135" w:rsidRDefault="00EF20D6" w:rsidP="00FB0940">
      <w:pPr>
        <w:pStyle w:val="Heading1"/>
        <w:spacing w:before="20" w:afterLines="20" w:after="48" w:line="240" w:lineRule="auto"/>
        <w:rPr>
          <w:color w:val="000000" w:themeColor="text1"/>
        </w:rPr>
      </w:pPr>
      <w:r w:rsidRPr="00D60135">
        <w:rPr>
          <w:color w:val="000000" w:themeColor="text1"/>
        </w:rPr>
        <w:t xml:space="preserve">Technical Skills Attainment </w:t>
      </w:r>
    </w:p>
    <w:p w14:paraId="361F7A51" w14:textId="0DB9E0D0" w:rsidR="007655CE" w:rsidRDefault="00EF20D6" w:rsidP="00510DD9">
      <w:pPr>
        <w:spacing w:afterLines="20" w:after="48" w:line="240" w:lineRule="auto"/>
        <w:jc w:val="both"/>
      </w:pPr>
      <w:r>
        <w:t>Technical Skills Attainment is the process for documenting student achievement of program outcomes. This course introduces, practices, or assesses the program outcomes listed above. Your instructor will review the program outcome assessment rubric and explain how this course contributes to the achievement of the program outcomes.</w:t>
      </w:r>
    </w:p>
    <w:p w14:paraId="2B8DAC9E" w14:textId="77777777" w:rsidR="00D60135" w:rsidRDefault="00D60135" w:rsidP="00D60135">
      <w:pPr>
        <w:pStyle w:val="Heading1"/>
        <w:spacing w:before="20" w:afterLines="20" w:after="48" w:line="240" w:lineRule="auto"/>
        <w:rPr>
          <w:color w:val="000000" w:themeColor="text1"/>
        </w:rPr>
      </w:pPr>
    </w:p>
    <w:p w14:paraId="7DACBEC1" w14:textId="2146934D" w:rsidR="00D60135" w:rsidRPr="00D60135" w:rsidRDefault="00D60135" w:rsidP="00D60135">
      <w:pPr>
        <w:pStyle w:val="Heading1"/>
        <w:spacing w:before="20" w:afterLines="20" w:after="48" w:line="240" w:lineRule="auto"/>
        <w:rPr>
          <w:color w:val="000000" w:themeColor="text1"/>
        </w:rPr>
      </w:pPr>
      <w:r w:rsidRPr="00D60135">
        <w:rPr>
          <w:color w:val="000000" w:themeColor="text1"/>
        </w:rPr>
        <w:t>Employability Essentials</w:t>
      </w:r>
    </w:p>
    <w:p w14:paraId="671EFDB4" w14:textId="77777777" w:rsidR="00D60135" w:rsidRDefault="00D60135" w:rsidP="00510DD9">
      <w:pPr>
        <w:pStyle w:val="NoSpacing"/>
        <w:spacing w:afterLines="20" w:after="48" w:line="240" w:lineRule="auto"/>
        <w:jc w:val="both"/>
      </w:pPr>
      <w:r>
        <w:t xml:space="preserve">Employability Essentials (EEs) are universal in nature and intended to develop personal awareness, career effectiveness, and professionalism. EEs are expectations for all students in programs of 30 credits or more. Assessment of EEs occurs at the course, program, and college level to ensure that graduates have the skills necessary for career and personal effectiveness. </w:t>
      </w:r>
      <w:r>
        <w:br/>
        <w:t>WITC's EEs include the following:</w:t>
      </w:r>
    </w:p>
    <w:p w14:paraId="2AF7CB84" w14:textId="77777777" w:rsidR="00D60135" w:rsidRDefault="00D60135" w:rsidP="004E1A3A">
      <w:pPr>
        <w:pStyle w:val="NoSpacing"/>
        <w:numPr>
          <w:ilvl w:val="0"/>
          <w:numId w:val="4"/>
        </w:numPr>
        <w:spacing w:afterLines="20" w:after="48" w:line="240" w:lineRule="auto"/>
      </w:pPr>
      <w:r>
        <w:t>Communicate Clearly</w:t>
      </w:r>
    </w:p>
    <w:p w14:paraId="7F475AB8" w14:textId="77777777" w:rsidR="00D60135" w:rsidRDefault="00D60135" w:rsidP="004E1A3A">
      <w:pPr>
        <w:pStyle w:val="NoSpacing"/>
        <w:numPr>
          <w:ilvl w:val="0"/>
          <w:numId w:val="4"/>
        </w:numPr>
        <w:spacing w:afterLines="20" w:after="48" w:line="240" w:lineRule="auto"/>
      </w:pPr>
      <w:r>
        <w:t>Think Critically</w:t>
      </w:r>
    </w:p>
    <w:p w14:paraId="6F7047E4" w14:textId="32EE85EE" w:rsidR="00D60135" w:rsidRDefault="00D60135" w:rsidP="004E1A3A">
      <w:pPr>
        <w:pStyle w:val="NoSpacing"/>
        <w:numPr>
          <w:ilvl w:val="0"/>
          <w:numId w:val="4"/>
        </w:numPr>
        <w:spacing w:afterLines="20" w:after="48" w:line="240" w:lineRule="auto"/>
      </w:pPr>
      <w:r>
        <w:lastRenderedPageBreak/>
        <w:t>Demonstrate Professionalism</w:t>
      </w:r>
    </w:p>
    <w:p w14:paraId="0394D9CD" w14:textId="52C2D496" w:rsidR="00163BFE" w:rsidRDefault="00163BFE" w:rsidP="004E1A3A">
      <w:pPr>
        <w:pStyle w:val="NoSpacing"/>
        <w:numPr>
          <w:ilvl w:val="0"/>
          <w:numId w:val="4"/>
        </w:numPr>
        <w:spacing w:afterLines="20" w:after="48" w:line="240" w:lineRule="auto"/>
      </w:pPr>
      <w:r>
        <w:t>Practice Inclusivity</w:t>
      </w:r>
    </w:p>
    <w:p w14:paraId="176256B0" w14:textId="77777777" w:rsidR="00163BFE" w:rsidRDefault="00163BFE" w:rsidP="00163BFE">
      <w:pPr>
        <w:pStyle w:val="NoSpacing"/>
        <w:spacing w:afterLines="20" w:after="48" w:line="240" w:lineRule="auto"/>
      </w:pPr>
    </w:p>
    <w:p w14:paraId="70A439FC" w14:textId="77777777" w:rsidR="007655CE" w:rsidRDefault="00EF20D6" w:rsidP="00FB0940">
      <w:pPr>
        <w:pStyle w:val="Heading1"/>
        <w:spacing w:before="20" w:afterLines="20" w:after="48" w:line="240" w:lineRule="auto"/>
      </w:pPr>
      <w:r>
        <w:t>Attendance Procedures</w:t>
      </w:r>
    </w:p>
    <w:p w14:paraId="67515A1A" w14:textId="77777777" w:rsidR="007655CE" w:rsidRDefault="00EF20D6" w:rsidP="00510DD9">
      <w:pPr>
        <w:pStyle w:val="NoSpacing"/>
        <w:spacing w:afterLines="20" w:after="48" w:line="240" w:lineRule="auto"/>
        <w:jc w:val="both"/>
      </w:pPr>
      <w:r>
        <w:t>Plan your schedule so that you can be present for scheduled class sessions or watch the class recordings prior to the next scheduled session. Manage your time so that you can complete your assignments and assessments on or before the date they are due. If you do miss a class session, identify what you have missed and obtain handouts or other learning materials in the Blackboard course.</w:t>
      </w:r>
    </w:p>
    <w:p w14:paraId="36FA8478" w14:textId="3487D78C" w:rsidR="007655CE" w:rsidRDefault="00EF20D6" w:rsidP="00510DD9">
      <w:pPr>
        <w:pStyle w:val="NoSpacing"/>
        <w:spacing w:afterLines="20" w:after="48" w:line="240" w:lineRule="auto"/>
        <w:jc w:val="both"/>
      </w:pPr>
      <w:r>
        <w:t>If you know you will miss a class session, notify your instructor prior to the absence. Plan ahead to submit assignments or complete assessments that will be due during your absence prior to your absence. (Refer to the learning plans and the syllabus schedule.) Contact your instructor in person, via email, or via voicemail message, explaining how you intend to make up missed work.</w:t>
      </w:r>
    </w:p>
    <w:p w14:paraId="5A64DBD7" w14:textId="74D8835C" w:rsidR="00D60135" w:rsidRDefault="00D60135" w:rsidP="00FB0940">
      <w:pPr>
        <w:pStyle w:val="NoSpacing"/>
        <w:spacing w:afterLines="20" w:after="48" w:line="240" w:lineRule="auto"/>
      </w:pPr>
    </w:p>
    <w:p w14:paraId="587371E8" w14:textId="77777777" w:rsidR="00D60135" w:rsidRPr="00D60135" w:rsidRDefault="00D60135" w:rsidP="00D60135">
      <w:pPr>
        <w:pStyle w:val="Heading1"/>
        <w:spacing w:before="20" w:afterLines="20" w:after="48" w:line="240" w:lineRule="auto"/>
        <w:rPr>
          <w:color w:val="000000" w:themeColor="text1"/>
        </w:rPr>
      </w:pPr>
      <w:r w:rsidRPr="00D60135">
        <w:rPr>
          <w:color w:val="000000" w:themeColor="text1"/>
        </w:rPr>
        <w:t>WITC Inclement Weather Policy</w:t>
      </w:r>
    </w:p>
    <w:p w14:paraId="6565B463" w14:textId="77777777" w:rsidR="00510DD9" w:rsidRDefault="00D60135" w:rsidP="00D60135">
      <w:pPr>
        <w:spacing w:afterLines="20" w:after="48" w:line="240" w:lineRule="auto"/>
      </w:pPr>
      <w:r>
        <w:t>In the event of inclement weather or an emergency, WITC may need to</w:t>
      </w:r>
      <w:r w:rsidR="00510DD9">
        <w:t>:</w:t>
      </w:r>
    </w:p>
    <w:p w14:paraId="5916094C" w14:textId="77777777" w:rsidR="00510DD9" w:rsidRDefault="00D60135" w:rsidP="004E1A3A">
      <w:pPr>
        <w:pStyle w:val="ListParagraph"/>
        <w:numPr>
          <w:ilvl w:val="0"/>
          <w:numId w:val="12"/>
        </w:numPr>
        <w:spacing w:afterLines="20" w:after="48" w:line="240" w:lineRule="auto"/>
      </w:pPr>
      <w:r>
        <w:t>cancel classes</w:t>
      </w:r>
    </w:p>
    <w:p w14:paraId="52A47E16" w14:textId="77777777" w:rsidR="00510DD9" w:rsidRDefault="00D60135" w:rsidP="004E1A3A">
      <w:pPr>
        <w:pStyle w:val="ListParagraph"/>
        <w:numPr>
          <w:ilvl w:val="0"/>
          <w:numId w:val="12"/>
        </w:numPr>
        <w:spacing w:afterLines="20" w:after="48" w:line="240" w:lineRule="auto"/>
      </w:pPr>
      <w:r>
        <w:t>delay opening campuses or locations</w:t>
      </w:r>
    </w:p>
    <w:p w14:paraId="266223C4" w14:textId="68381B61" w:rsidR="00510DD9" w:rsidRDefault="00D60135" w:rsidP="004E1A3A">
      <w:pPr>
        <w:pStyle w:val="ListParagraph"/>
        <w:numPr>
          <w:ilvl w:val="0"/>
          <w:numId w:val="12"/>
        </w:numPr>
        <w:spacing w:afterLines="20" w:after="48" w:line="240" w:lineRule="auto"/>
        <w:jc w:val="both"/>
      </w:pPr>
      <w:r>
        <w:t>close campuses or locations. Information about campus delays or closures will come through the WITC Alert system notifying students and employees of the revision</w:t>
      </w:r>
    </w:p>
    <w:p w14:paraId="5FE5A832" w14:textId="7AEB0D17" w:rsidR="00D60135" w:rsidRDefault="00D60135" w:rsidP="00510DD9">
      <w:pPr>
        <w:spacing w:afterLines="20" w:after="48" w:line="240" w:lineRule="auto"/>
      </w:pPr>
      <w:r>
        <w:t>Your instructor will discuss specific cancellation and delay protocols and expectations for this course.</w:t>
      </w:r>
    </w:p>
    <w:p w14:paraId="1BDF169E" w14:textId="77777777" w:rsidR="00D60135" w:rsidRDefault="00D60135" w:rsidP="00FB0940">
      <w:pPr>
        <w:pStyle w:val="NoSpacing"/>
        <w:spacing w:afterLines="20" w:after="48" w:line="240" w:lineRule="auto"/>
      </w:pPr>
    </w:p>
    <w:p w14:paraId="43B8AE16" w14:textId="77777777" w:rsidR="007655CE" w:rsidRDefault="00EF20D6" w:rsidP="00FB0940">
      <w:pPr>
        <w:pStyle w:val="Heading1"/>
        <w:spacing w:before="20" w:afterLines="20" w:after="48" w:line="240" w:lineRule="auto"/>
      </w:pPr>
      <w:r>
        <w:t>Addressing Questions and Concerns</w:t>
      </w:r>
    </w:p>
    <w:p w14:paraId="1EFB4834" w14:textId="6A52B9F8" w:rsidR="007655CE" w:rsidRDefault="00EF20D6" w:rsidP="00510DD9">
      <w:pPr>
        <w:pStyle w:val="NoSpacing"/>
        <w:spacing w:afterLines="20" w:after="48" w:line="240" w:lineRule="auto"/>
        <w:jc w:val="both"/>
      </w:pPr>
      <w:r>
        <w:t xml:space="preserve">Student success is a primary goal of all WITC staff. The relationship between faculty and the student is the most important in the college structure. Please contact your instructor </w:t>
      </w:r>
      <w:r>
        <w:rPr>
          <w:b/>
          <w:bCs/>
          <w:i/>
          <w:iCs/>
        </w:rPr>
        <w:t xml:space="preserve">first </w:t>
      </w:r>
      <w:r>
        <w:t>with any questions or concerns regarding the course.</w:t>
      </w:r>
    </w:p>
    <w:p w14:paraId="448E140E" w14:textId="28D76785" w:rsidR="00D60135" w:rsidRDefault="00D60135" w:rsidP="00D60135">
      <w:pPr>
        <w:pStyle w:val="NoSpacing"/>
        <w:spacing w:afterLines="20" w:after="48" w:line="240" w:lineRule="auto"/>
      </w:pPr>
    </w:p>
    <w:p w14:paraId="286E733C" w14:textId="77777777" w:rsidR="00066AF0" w:rsidRPr="00066AF0" w:rsidRDefault="00066AF0" w:rsidP="00066AF0">
      <w:pPr>
        <w:pStyle w:val="Heading1"/>
        <w:spacing w:before="20" w:afterLines="20" w:after="48" w:line="240" w:lineRule="auto"/>
        <w:rPr>
          <w:color w:val="000000" w:themeColor="text1"/>
        </w:rPr>
      </w:pPr>
      <w:r w:rsidRPr="00066AF0">
        <w:rPr>
          <w:color w:val="000000" w:themeColor="text1"/>
        </w:rPr>
        <w:t>Code of Conduct</w:t>
      </w:r>
    </w:p>
    <w:p w14:paraId="3047974B" w14:textId="77777777" w:rsidR="00066AF0" w:rsidRDefault="00066AF0" w:rsidP="00A5769A">
      <w:pPr>
        <w:spacing w:afterLines="20" w:after="48" w:line="240" w:lineRule="auto"/>
        <w:jc w:val="both"/>
      </w:pPr>
      <w:r>
        <w:t>Students are expected to follow all safety procedures in place on the campus, including the requirement for face coverings. Failure to comply with these requirements is a violation of the Student Code of Conduct and is subject to disciplinary sanctions which could include suspension or expulsion from the college. The Student Code of Conduct outlines expectations for student behavior and the process that the Dean of Students follows to investigate and determine sanctions for violations. This information can be found beginning on page 188 of the 2020-21 Student Handbook.</w:t>
      </w:r>
    </w:p>
    <w:p w14:paraId="236658EE" w14:textId="77777777" w:rsidR="00066AF0" w:rsidRDefault="00066AF0" w:rsidP="00D60135">
      <w:pPr>
        <w:pStyle w:val="NoSpacing"/>
        <w:spacing w:afterLines="20" w:after="48" w:line="240" w:lineRule="auto"/>
      </w:pPr>
    </w:p>
    <w:p w14:paraId="67686794" w14:textId="77777777" w:rsidR="007655CE" w:rsidRDefault="00EF20D6" w:rsidP="00FB0940">
      <w:pPr>
        <w:pStyle w:val="Heading1"/>
        <w:spacing w:before="20" w:afterLines="20" w:after="48" w:line="240" w:lineRule="auto"/>
      </w:pPr>
      <w:r>
        <w:t>Civility</w:t>
      </w:r>
    </w:p>
    <w:p w14:paraId="2B5A7707" w14:textId="77777777" w:rsidR="007655CE" w:rsidRDefault="00EF20D6" w:rsidP="00A5769A">
      <w:pPr>
        <w:pStyle w:val="NoSpacing"/>
        <w:spacing w:afterLines="20" w:after="48" w:line="240" w:lineRule="auto"/>
        <w:jc w:val="both"/>
      </w:pPr>
      <w:r>
        <w:t xml:space="preserve">The success of a learning environment places a special obligation on all members to preserve the freedom of thought and expression of all its members. A culture of respect that honors the rights, safety, dignity, and worth of every individual is essential to preserve such freedom. We affirm our respect for the rights and well-being of all members. We further affirm our commitment to: </w:t>
      </w:r>
    </w:p>
    <w:p w14:paraId="48950E5A" w14:textId="77777777" w:rsidR="007655CE" w:rsidRDefault="00EF20D6" w:rsidP="004E1A3A">
      <w:pPr>
        <w:pStyle w:val="NoSpacing"/>
        <w:numPr>
          <w:ilvl w:val="0"/>
          <w:numId w:val="5"/>
        </w:numPr>
        <w:spacing w:afterLines="20" w:after="48" w:line="240" w:lineRule="auto"/>
      </w:pPr>
      <w:r>
        <w:t>respect the dignity and essential worth of all individuals</w:t>
      </w:r>
    </w:p>
    <w:p w14:paraId="19545F20" w14:textId="77777777" w:rsidR="007655CE" w:rsidRDefault="00EF20D6" w:rsidP="004E1A3A">
      <w:pPr>
        <w:pStyle w:val="NoSpacing"/>
        <w:numPr>
          <w:ilvl w:val="0"/>
          <w:numId w:val="5"/>
        </w:numPr>
        <w:spacing w:afterLines="20" w:after="48" w:line="240" w:lineRule="auto"/>
      </w:pPr>
      <w:r>
        <w:t>promote a culture of respect throughout the College community</w:t>
      </w:r>
    </w:p>
    <w:p w14:paraId="54D20C97" w14:textId="77777777" w:rsidR="007655CE" w:rsidRDefault="00EF20D6" w:rsidP="004E1A3A">
      <w:pPr>
        <w:pStyle w:val="NoSpacing"/>
        <w:numPr>
          <w:ilvl w:val="0"/>
          <w:numId w:val="5"/>
        </w:numPr>
        <w:spacing w:afterLines="20" w:after="48" w:line="240" w:lineRule="auto"/>
      </w:pPr>
      <w:r>
        <w:t>respect the privacy, property, and freedom of others</w:t>
      </w:r>
    </w:p>
    <w:p w14:paraId="1939DF04" w14:textId="77777777" w:rsidR="007655CE" w:rsidRDefault="00EF20D6" w:rsidP="004E1A3A">
      <w:pPr>
        <w:pStyle w:val="NoSpacing"/>
        <w:numPr>
          <w:ilvl w:val="0"/>
          <w:numId w:val="5"/>
        </w:numPr>
        <w:spacing w:afterLines="20" w:after="48" w:line="240" w:lineRule="auto"/>
      </w:pPr>
      <w:r>
        <w:t>reject bigotry, discrimination, violence, or intimidation of any kind</w:t>
      </w:r>
    </w:p>
    <w:p w14:paraId="5C2D4DFB" w14:textId="77777777" w:rsidR="007655CE" w:rsidRDefault="00EF20D6" w:rsidP="004E1A3A">
      <w:pPr>
        <w:pStyle w:val="NoSpacing"/>
        <w:numPr>
          <w:ilvl w:val="0"/>
          <w:numId w:val="5"/>
        </w:numPr>
        <w:spacing w:afterLines="20" w:after="48" w:line="240" w:lineRule="auto"/>
      </w:pPr>
      <w:r>
        <w:t>practice personal and academic integrity and expect it from others</w:t>
      </w:r>
    </w:p>
    <w:p w14:paraId="5115727F" w14:textId="77777777" w:rsidR="007655CE" w:rsidRDefault="00EF20D6" w:rsidP="004E1A3A">
      <w:pPr>
        <w:pStyle w:val="NoSpacing"/>
        <w:numPr>
          <w:ilvl w:val="0"/>
          <w:numId w:val="5"/>
        </w:numPr>
        <w:spacing w:afterLines="20" w:after="48" w:line="240" w:lineRule="auto"/>
      </w:pPr>
      <w:r>
        <w:t xml:space="preserve">promote the diversity of opinions, ideas, and background </w:t>
      </w:r>
    </w:p>
    <w:p w14:paraId="565F3716" w14:textId="5C4EB6DA" w:rsidR="00066AF0" w:rsidRDefault="00066AF0">
      <w:pPr>
        <w:spacing w:before="0" w:after="120" w:line="240" w:lineRule="auto"/>
      </w:pPr>
      <w:r>
        <w:br w:type="page"/>
      </w:r>
    </w:p>
    <w:p w14:paraId="3CEB95FA" w14:textId="77777777" w:rsidR="007655CE" w:rsidRDefault="00EF20D6" w:rsidP="00FB0940">
      <w:pPr>
        <w:pStyle w:val="Heading1"/>
        <w:spacing w:before="20" w:afterLines="20" w:after="48" w:line="240" w:lineRule="auto"/>
      </w:pPr>
      <w:r>
        <w:lastRenderedPageBreak/>
        <w:t>WITC Email</w:t>
      </w:r>
    </w:p>
    <w:p w14:paraId="34E57269" w14:textId="3E43C722" w:rsidR="007655CE" w:rsidRDefault="00EF20D6" w:rsidP="00FB0940">
      <w:pPr>
        <w:pStyle w:val="NoSpacing"/>
        <w:spacing w:afterLines="20" w:after="48" w:line="240" w:lineRule="auto"/>
      </w:pPr>
      <w:r>
        <w:t>Email is WITC's official communication tool with students. Students are expected to access their WITC email on a regular basis throughout each term.</w:t>
      </w:r>
    </w:p>
    <w:p w14:paraId="738FAE25" w14:textId="77777777" w:rsidR="00D60135" w:rsidRDefault="00D60135" w:rsidP="00FB0940">
      <w:pPr>
        <w:pStyle w:val="NoSpacing"/>
        <w:spacing w:afterLines="20" w:after="48" w:line="240" w:lineRule="auto"/>
      </w:pPr>
    </w:p>
    <w:p w14:paraId="7D4F8B5D" w14:textId="77777777" w:rsidR="007655CE" w:rsidRDefault="00EF20D6" w:rsidP="00FB0940">
      <w:pPr>
        <w:pStyle w:val="Heading1"/>
        <w:spacing w:before="20" w:afterLines="20" w:after="48" w:line="240" w:lineRule="auto"/>
      </w:pPr>
      <w:r>
        <w:t>WITC Learning Commons</w:t>
      </w:r>
    </w:p>
    <w:p w14:paraId="6FA26DDC" w14:textId="77777777" w:rsidR="007655CE" w:rsidRDefault="00EF20D6" w:rsidP="00A5769A">
      <w:pPr>
        <w:pStyle w:val="NoSpacing"/>
        <w:spacing w:afterLines="20" w:after="48" w:line="240" w:lineRule="auto"/>
        <w:jc w:val="both"/>
      </w:pPr>
      <w:r>
        <w:t xml:space="preserve">The WITC Learning Commons combines the resources and services students need to interact with technology, collaborate with one another, and find support for their academic efforts. The Learning Commons is a one-stop shop connecting the Academic Support Center, the Educational Technology Center, and the Learning Resource Center. </w:t>
      </w:r>
    </w:p>
    <w:p w14:paraId="455D9386" w14:textId="77777777" w:rsidR="007655CE" w:rsidRDefault="00EF20D6" w:rsidP="004E1A3A">
      <w:pPr>
        <w:pStyle w:val="NoSpacing"/>
        <w:numPr>
          <w:ilvl w:val="0"/>
          <w:numId w:val="6"/>
        </w:numPr>
        <w:spacing w:afterLines="20" w:after="48" w:line="240" w:lineRule="auto"/>
        <w:jc w:val="both"/>
      </w:pPr>
      <w:r>
        <w:t xml:space="preserve">The Academic Support Center offers academic services in academic support, study skills, peer tutoring, reading, writing, math, computer literacy, employment assistance, program readiness, college preparation coursework, and Adult Basic Education. </w:t>
      </w:r>
    </w:p>
    <w:p w14:paraId="31F1463C" w14:textId="77777777" w:rsidR="007655CE" w:rsidRDefault="00EF20D6" w:rsidP="004E1A3A">
      <w:pPr>
        <w:pStyle w:val="NoSpacing"/>
        <w:numPr>
          <w:ilvl w:val="0"/>
          <w:numId w:val="6"/>
        </w:numPr>
        <w:spacing w:afterLines="20" w:after="48" w:line="240" w:lineRule="auto"/>
        <w:jc w:val="both"/>
      </w:pPr>
      <w:r>
        <w:t xml:space="preserve">The Educational Technology Center is a staffed computer lab providing student assistance in online learning, basic computer lessons, hardware and software, accommodation services, and test proctoring. </w:t>
      </w:r>
    </w:p>
    <w:p w14:paraId="10203B60" w14:textId="77777777" w:rsidR="007655CE" w:rsidRDefault="00EF20D6" w:rsidP="004E1A3A">
      <w:pPr>
        <w:pStyle w:val="NoSpacing"/>
        <w:numPr>
          <w:ilvl w:val="0"/>
          <w:numId w:val="6"/>
        </w:numPr>
        <w:spacing w:afterLines="20" w:after="48" w:line="240" w:lineRule="auto"/>
        <w:jc w:val="both"/>
      </w:pPr>
      <w:r>
        <w:t xml:space="preserve">The Learning Resource Center is the answer place containing books, journals/magazine, technology tools, as well as electronic resources available 24/7. LRC staff can guide students to the information they need to succeed. </w:t>
      </w:r>
    </w:p>
    <w:p w14:paraId="3F92819B" w14:textId="6A18B8CD" w:rsidR="007655CE" w:rsidRDefault="00EF20D6" w:rsidP="004E1A3A">
      <w:pPr>
        <w:pStyle w:val="NoSpacing"/>
        <w:numPr>
          <w:ilvl w:val="0"/>
          <w:numId w:val="6"/>
        </w:numPr>
        <w:spacing w:afterLines="20" w:after="48" w:line="240" w:lineRule="auto"/>
      </w:pPr>
      <w:r>
        <w:t xml:space="preserve">More information can be found on the </w:t>
      </w:r>
      <w:hyperlink r:id="rId15" w:tgtFrame="_blank" w:history="1">
        <w:r>
          <w:rPr>
            <w:color w:val="0000FF"/>
            <w:u w:val="single" w:color="0000FF"/>
          </w:rPr>
          <w:t>Academic Support Services</w:t>
        </w:r>
      </w:hyperlink>
      <w:r>
        <w:t xml:space="preserve"> web page.</w:t>
      </w:r>
    </w:p>
    <w:p w14:paraId="7DA80234" w14:textId="77777777" w:rsidR="007655CE" w:rsidRDefault="007655CE" w:rsidP="00FB0940">
      <w:pPr>
        <w:pStyle w:val="SyllabiReportNoMargin"/>
        <w:spacing w:afterLines="20" w:after="48" w:line="240" w:lineRule="auto"/>
      </w:pPr>
    </w:p>
    <w:p w14:paraId="313E5237" w14:textId="77777777" w:rsidR="007655CE" w:rsidRDefault="007655CE" w:rsidP="00FB0940">
      <w:pPr>
        <w:spacing w:afterLines="20" w:after="48" w:line="240" w:lineRule="auto"/>
      </w:pPr>
    </w:p>
    <w:sectPr w:rsidR="007655CE" w:rsidSect="00AD0BF6">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FDB3" w14:textId="77777777" w:rsidR="004E1A3A" w:rsidRDefault="004E1A3A">
      <w:pPr>
        <w:spacing w:before="0" w:after="0" w:line="240" w:lineRule="auto"/>
      </w:pPr>
      <w:r>
        <w:separator/>
      </w:r>
    </w:p>
  </w:endnote>
  <w:endnote w:type="continuationSeparator" w:id="0">
    <w:p w14:paraId="5A4729ED" w14:textId="77777777" w:rsidR="004E1A3A" w:rsidRDefault="004E1A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F64C" w14:textId="77777777" w:rsidR="007655CE" w:rsidRDefault="00EF20D6">
    <w:pPr>
      <w:pStyle w:val="Header"/>
    </w:pPr>
    <w:r>
      <w:t xml:space="preserve">Syllabus Report - Page </w:t>
    </w:r>
    <w:r>
      <w:fldChar w:fldCharType="begin"/>
    </w:r>
    <w:r>
      <w:instrText>PAGE</w:instrText>
    </w:r>
    <w:r>
      <w:fldChar w:fldCharType="separate"/>
    </w:r>
    <w:r w:rsidR="00EB3A6F">
      <w:rPr>
        <w:noProof/>
      </w:rPr>
      <w:t>1</w:t>
    </w:r>
    <w:r>
      <w:fldChar w:fldCharType="end"/>
    </w:r>
    <w:r>
      <w:t xml:space="preserve"> of </w:t>
    </w:r>
    <w:r>
      <w:fldChar w:fldCharType="begin"/>
    </w:r>
    <w:r>
      <w:instrText>NUMPAGES</w:instrText>
    </w:r>
    <w:r>
      <w:fldChar w:fldCharType="separate"/>
    </w:r>
    <w:r w:rsidR="00EB3A6F">
      <w:rPr>
        <w:noProof/>
      </w:rPr>
      <w:t>2</w:t>
    </w:r>
    <w:r>
      <w:fldChar w:fldCharType="end"/>
    </w:r>
  </w:p>
  <w:p w14:paraId="01579B01" w14:textId="2A718CD7" w:rsidR="007655CE" w:rsidRDefault="00066AF0">
    <w:pPr>
      <w:pStyle w:val="Header"/>
    </w:pPr>
    <w:r>
      <w:t>Tuesday</w:t>
    </w:r>
    <w:r w:rsidR="00EF20D6">
      <w:t xml:space="preserve">, </w:t>
    </w:r>
    <w:r>
      <w:t>June</w:t>
    </w:r>
    <w:r w:rsidR="00EF20D6">
      <w:t xml:space="preserve"> </w:t>
    </w:r>
    <w:r>
      <w:t>29</w:t>
    </w:r>
    <w:r w:rsidR="00EF20D6">
      <w:t>, 202</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F7FF" w14:textId="77777777" w:rsidR="004E1A3A" w:rsidRDefault="004E1A3A">
      <w:pPr>
        <w:spacing w:before="0" w:after="0" w:line="240" w:lineRule="auto"/>
      </w:pPr>
      <w:r>
        <w:separator/>
      </w:r>
    </w:p>
  </w:footnote>
  <w:footnote w:type="continuationSeparator" w:id="0">
    <w:p w14:paraId="182E736F" w14:textId="77777777" w:rsidR="004E1A3A" w:rsidRDefault="004E1A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0F1D"/>
    <w:multiLevelType w:val="hybridMultilevel"/>
    <w:tmpl w:val="0396E58C"/>
    <w:lvl w:ilvl="0" w:tplc="04090011">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 w15:restartNumberingAfterBreak="0">
    <w:nsid w:val="0C7B6B24"/>
    <w:multiLevelType w:val="hybridMultilevel"/>
    <w:tmpl w:val="0C7B6B23"/>
    <w:lvl w:ilvl="0" w:tplc="1CA67542">
      <w:start w:val="1"/>
      <w:numFmt w:val="bullet"/>
      <w:pStyle w:val="SyllabiReportCourseCompCriteriaList"/>
      <w:lvlText w:val=""/>
      <w:lvlJc w:val="left"/>
      <w:pPr>
        <w:tabs>
          <w:tab w:val="num" w:pos="720"/>
        </w:tabs>
        <w:ind w:left="720" w:hanging="320"/>
      </w:pPr>
      <w:rPr>
        <w:rFonts w:ascii="Symbol" w:hAnsi="Symbol"/>
      </w:rPr>
    </w:lvl>
    <w:lvl w:ilvl="1" w:tplc="EF08C002">
      <w:start w:val="1"/>
      <w:numFmt w:val="bullet"/>
      <w:lvlText w:val="o"/>
      <w:lvlJc w:val="left"/>
      <w:pPr>
        <w:tabs>
          <w:tab w:val="num" w:pos="1440"/>
        </w:tabs>
        <w:ind w:left="1440" w:hanging="360"/>
      </w:pPr>
      <w:rPr>
        <w:rFonts w:ascii="Courier New" w:hAnsi="Courier New"/>
      </w:rPr>
    </w:lvl>
    <w:lvl w:ilvl="2" w:tplc="A0A0B6BC">
      <w:start w:val="1"/>
      <w:numFmt w:val="bullet"/>
      <w:lvlText w:val=""/>
      <w:lvlJc w:val="left"/>
      <w:pPr>
        <w:tabs>
          <w:tab w:val="num" w:pos="2160"/>
        </w:tabs>
        <w:ind w:left="2160" w:hanging="360"/>
      </w:pPr>
      <w:rPr>
        <w:rFonts w:ascii="Wingdings" w:hAnsi="Wingdings"/>
      </w:rPr>
    </w:lvl>
    <w:lvl w:ilvl="3" w:tplc="BA7A5538">
      <w:start w:val="1"/>
      <w:numFmt w:val="bullet"/>
      <w:lvlText w:val=""/>
      <w:lvlJc w:val="left"/>
      <w:pPr>
        <w:tabs>
          <w:tab w:val="num" w:pos="2880"/>
        </w:tabs>
        <w:ind w:left="2880" w:hanging="360"/>
      </w:pPr>
      <w:rPr>
        <w:rFonts w:ascii="Symbol" w:hAnsi="Symbol"/>
      </w:rPr>
    </w:lvl>
    <w:lvl w:ilvl="4" w:tplc="A308D834">
      <w:start w:val="1"/>
      <w:numFmt w:val="bullet"/>
      <w:lvlText w:val="o"/>
      <w:lvlJc w:val="left"/>
      <w:pPr>
        <w:tabs>
          <w:tab w:val="num" w:pos="3600"/>
        </w:tabs>
        <w:ind w:left="3600" w:hanging="360"/>
      </w:pPr>
      <w:rPr>
        <w:rFonts w:ascii="Courier New" w:hAnsi="Courier New"/>
      </w:rPr>
    </w:lvl>
    <w:lvl w:ilvl="5" w:tplc="C4326B94">
      <w:start w:val="1"/>
      <w:numFmt w:val="bullet"/>
      <w:lvlText w:val=""/>
      <w:lvlJc w:val="left"/>
      <w:pPr>
        <w:tabs>
          <w:tab w:val="num" w:pos="4320"/>
        </w:tabs>
        <w:ind w:left="4320" w:hanging="360"/>
      </w:pPr>
      <w:rPr>
        <w:rFonts w:ascii="Wingdings" w:hAnsi="Wingdings"/>
      </w:rPr>
    </w:lvl>
    <w:lvl w:ilvl="6" w:tplc="A1166F68">
      <w:start w:val="1"/>
      <w:numFmt w:val="bullet"/>
      <w:lvlText w:val=""/>
      <w:lvlJc w:val="left"/>
      <w:pPr>
        <w:tabs>
          <w:tab w:val="num" w:pos="5040"/>
        </w:tabs>
        <w:ind w:left="5040" w:hanging="360"/>
      </w:pPr>
      <w:rPr>
        <w:rFonts w:ascii="Symbol" w:hAnsi="Symbol"/>
      </w:rPr>
    </w:lvl>
    <w:lvl w:ilvl="7" w:tplc="552E3406">
      <w:start w:val="1"/>
      <w:numFmt w:val="bullet"/>
      <w:lvlText w:val="o"/>
      <w:lvlJc w:val="left"/>
      <w:pPr>
        <w:tabs>
          <w:tab w:val="num" w:pos="5760"/>
        </w:tabs>
        <w:ind w:left="5760" w:hanging="360"/>
      </w:pPr>
      <w:rPr>
        <w:rFonts w:ascii="Courier New" w:hAnsi="Courier New"/>
      </w:rPr>
    </w:lvl>
    <w:lvl w:ilvl="8" w:tplc="2AEC2B8C">
      <w:start w:val="1"/>
      <w:numFmt w:val="bullet"/>
      <w:lvlText w:val=""/>
      <w:lvlJc w:val="left"/>
      <w:pPr>
        <w:tabs>
          <w:tab w:val="num" w:pos="6480"/>
        </w:tabs>
        <w:ind w:left="6480" w:hanging="360"/>
      </w:pPr>
      <w:rPr>
        <w:rFonts w:ascii="Wingdings" w:hAnsi="Wingdings"/>
      </w:rPr>
    </w:lvl>
  </w:abstractNum>
  <w:abstractNum w:abstractNumId="2" w15:restartNumberingAfterBreak="0">
    <w:nsid w:val="0C7B6B25"/>
    <w:multiLevelType w:val="hybridMultilevel"/>
    <w:tmpl w:val="0C7B6B25"/>
    <w:lvl w:ilvl="0" w:tplc="50DCA08A">
      <w:start w:val="1"/>
      <w:numFmt w:val="bullet"/>
      <w:lvlText w:val=""/>
      <w:lvlJc w:val="left"/>
      <w:pPr>
        <w:tabs>
          <w:tab w:val="num" w:pos="720"/>
        </w:tabs>
        <w:ind w:left="720" w:hanging="320"/>
      </w:pPr>
      <w:rPr>
        <w:rFonts w:ascii="Symbol" w:hAnsi="Symbol"/>
      </w:rPr>
    </w:lvl>
    <w:lvl w:ilvl="1" w:tplc="614054B8">
      <w:start w:val="1"/>
      <w:numFmt w:val="bullet"/>
      <w:lvlText w:val="o"/>
      <w:lvlJc w:val="left"/>
      <w:pPr>
        <w:tabs>
          <w:tab w:val="num" w:pos="1440"/>
        </w:tabs>
        <w:ind w:left="1440" w:hanging="360"/>
      </w:pPr>
      <w:rPr>
        <w:rFonts w:ascii="Courier New" w:hAnsi="Courier New"/>
      </w:rPr>
    </w:lvl>
    <w:lvl w:ilvl="2" w:tplc="A274BA56">
      <w:start w:val="1"/>
      <w:numFmt w:val="bullet"/>
      <w:lvlText w:val=""/>
      <w:lvlJc w:val="left"/>
      <w:pPr>
        <w:tabs>
          <w:tab w:val="num" w:pos="2160"/>
        </w:tabs>
        <w:ind w:left="2160" w:hanging="360"/>
      </w:pPr>
      <w:rPr>
        <w:rFonts w:ascii="Wingdings" w:hAnsi="Wingdings"/>
      </w:rPr>
    </w:lvl>
    <w:lvl w:ilvl="3" w:tplc="25E08E84">
      <w:start w:val="1"/>
      <w:numFmt w:val="bullet"/>
      <w:lvlText w:val=""/>
      <w:lvlJc w:val="left"/>
      <w:pPr>
        <w:tabs>
          <w:tab w:val="num" w:pos="2880"/>
        </w:tabs>
        <w:ind w:left="2880" w:hanging="360"/>
      </w:pPr>
      <w:rPr>
        <w:rFonts w:ascii="Symbol" w:hAnsi="Symbol"/>
      </w:rPr>
    </w:lvl>
    <w:lvl w:ilvl="4" w:tplc="0A56C060">
      <w:start w:val="1"/>
      <w:numFmt w:val="bullet"/>
      <w:lvlText w:val="o"/>
      <w:lvlJc w:val="left"/>
      <w:pPr>
        <w:tabs>
          <w:tab w:val="num" w:pos="3600"/>
        </w:tabs>
        <w:ind w:left="3600" w:hanging="360"/>
      </w:pPr>
      <w:rPr>
        <w:rFonts w:ascii="Courier New" w:hAnsi="Courier New"/>
      </w:rPr>
    </w:lvl>
    <w:lvl w:ilvl="5" w:tplc="A9F2521E">
      <w:start w:val="1"/>
      <w:numFmt w:val="bullet"/>
      <w:lvlText w:val=""/>
      <w:lvlJc w:val="left"/>
      <w:pPr>
        <w:tabs>
          <w:tab w:val="num" w:pos="4320"/>
        </w:tabs>
        <w:ind w:left="4320" w:hanging="360"/>
      </w:pPr>
      <w:rPr>
        <w:rFonts w:ascii="Wingdings" w:hAnsi="Wingdings"/>
      </w:rPr>
    </w:lvl>
    <w:lvl w:ilvl="6" w:tplc="B366ED56">
      <w:start w:val="1"/>
      <w:numFmt w:val="bullet"/>
      <w:lvlText w:val=""/>
      <w:lvlJc w:val="left"/>
      <w:pPr>
        <w:tabs>
          <w:tab w:val="num" w:pos="5040"/>
        </w:tabs>
        <w:ind w:left="5040" w:hanging="360"/>
      </w:pPr>
      <w:rPr>
        <w:rFonts w:ascii="Symbol" w:hAnsi="Symbol"/>
      </w:rPr>
    </w:lvl>
    <w:lvl w:ilvl="7" w:tplc="B2283FDE">
      <w:start w:val="1"/>
      <w:numFmt w:val="bullet"/>
      <w:lvlText w:val="o"/>
      <w:lvlJc w:val="left"/>
      <w:pPr>
        <w:tabs>
          <w:tab w:val="num" w:pos="5760"/>
        </w:tabs>
        <w:ind w:left="5760" w:hanging="360"/>
      </w:pPr>
      <w:rPr>
        <w:rFonts w:ascii="Courier New" w:hAnsi="Courier New"/>
      </w:rPr>
    </w:lvl>
    <w:lvl w:ilvl="8" w:tplc="856ADB5C">
      <w:start w:val="1"/>
      <w:numFmt w:val="bullet"/>
      <w:lvlText w:val=""/>
      <w:lvlJc w:val="left"/>
      <w:pPr>
        <w:tabs>
          <w:tab w:val="num" w:pos="6480"/>
        </w:tabs>
        <w:ind w:left="6480" w:hanging="360"/>
      </w:pPr>
      <w:rPr>
        <w:rFonts w:ascii="Wingdings" w:hAnsi="Wingdings"/>
      </w:rPr>
    </w:lvl>
  </w:abstractNum>
  <w:abstractNum w:abstractNumId="3" w15:restartNumberingAfterBreak="0">
    <w:nsid w:val="0C7B6B27"/>
    <w:multiLevelType w:val="hybridMultilevel"/>
    <w:tmpl w:val="0C7B6B27"/>
    <w:lvl w:ilvl="0" w:tplc="9BCC8DA2">
      <w:start w:val="1"/>
      <w:numFmt w:val="bullet"/>
      <w:lvlText w:val=""/>
      <w:lvlJc w:val="left"/>
      <w:pPr>
        <w:tabs>
          <w:tab w:val="num" w:pos="720"/>
        </w:tabs>
        <w:ind w:left="720" w:hanging="320"/>
      </w:pPr>
      <w:rPr>
        <w:rFonts w:ascii="Symbol" w:hAnsi="Symbol"/>
      </w:rPr>
    </w:lvl>
    <w:lvl w:ilvl="1" w:tplc="F064BB82">
      <w:start w:val="1"/>
      <w:numFmt w:val="bullet"/>
      <w:lvlText w:val="o"/>
      <w:lvlJc w:val="left"/>
      <w:pPr>
        <w:tabs>
          <w:tab w:val="num" w:pos="1440"/>
        </w:tabs>
        <w:ind w:left="1440" w:hanging="360"/>
      </w:pPr>
      <w:rPr>
        <w:rFonts w:ascii="Courier New" w:hAnsi="Courier New"/>
      </w:rPr>
    </w:lvl>
    <w:lvl w:ilvl="2" w:tplc="0336A52A">
      <w:start w:val="1"/>
      <w:numFmt w:val="bullet"/>
      <w:lvlText w:val=""/>
      <w:lvlJc w:val="left"/>
      <w:pPr>
        <w:tabs>
          <w:tab w:val="num" w:pos="2160"/>
        </w:tabs>
        <w:ind w:left="2160" w:hanging="360"/>
      </w:pPr>
      <w:rPr>
        <w:rFonts w:ascii="Wingdings" w:hAnsi="Wingdings"/>
      </w:rPr>
    </w:lvl>
    <w:lvl w:ilvl="3" w:tplc="BE544906">
      <w:start w:val="1"/>
      <w:numFmt w:val="bullet"/>
      <w:lvlText w:val=""/>
      <w:lvlJc w:val="left"/>
      <w:pPr>
        <w:tabs>
          <w:tab w:val="num" w:pos="2880"/>
        </w:tabs>
        <w:ind w:left="2880" w:hanging="360"/>
      </w:pPr>
      <w:rPr>
        <w:rFonts w:ascii="Symbol" w:hAnsi="Symbol"/>
      </w:rPr>
    </w:lvl>
    <w:lvl w:ilvl="4" w:tplc="E7822A18">
      <w:start w:val="1"/>
      <w:numFmt w:val="bullet"/>
      <w:lvlText w:val="o"/>
      <w:lvlJc w:val="left"/>
      <w:pPr>
        <w:tabs>
          <w:tab w:val="num" w:pos="3600"/>
        </w:tabs>
        <w:ind w:left="3600" w:hanging="360"/>
      </w:pPr>
      <w:rPr>
        <w:rFonts w:ascii="Courier New" w:hAnsi="Courier New"/>
      </w:rPr>
    </w:lvl>
    <w:lvl w:ilvl="5" w:tplc="636ED69C">
      <w:start w:val="1"/>
      <w:numFmt w:val="bullet"/>
      <w:lvlText w:val=""/>
      <w:lvlJc w:val="left"/>
      <w:pPr>
        <w:tabs>
          <w:tab w:val="num" w:pos="4320"/>
        </w:tabs>
        <w:ind w:left="4320" w:hanging="360"/>
      </w:pPr>
      <w:rPr>
        <w:rFonts w:ascii="Wingdings" w:hAnsi="Wingdings"/>
      </w:rPr>
    </w:lvl>
    <w:lvl w:ilvl="6" w:tplc="AE0C7F90">
      <w:start w:val="1"/>
      <w:numFmt w:val="bullet"/>
      <w:lvlText w:val=""/>
      <w:lvlJc w:val="left"/>
      <w:pPr>
        <w:tabs>
          <w:tab w:val="num" w:pos="5040"/>
        </w:tabs>
        <w:ind w:left="5040" w:hanging="360"/>
      </w:pPr>
      <w:rPr>
        <w:rFonts w:ascii="Symbol" w:hAnsi="Symbol"/>
      </w:rPr>
    </w:lvl>
    <w:lvl w:ilvl="7" w:tplc="3F2030C6">
      <w:start w:val="1"/>
      <w:numFmt w:val="bullet"/>
      <w:lvlText w:val="o"/>
      <w:lvlJc w:val="left"/>
      <w:pPr>
        <w:tabs>
          <w:tab w:val="num" w:pos="5760"/>
        </w:tabs>
        <w:ind w:left="5760" w:hanging="360"/>
      </w:pPr>
      <w:rPr>
        <w:rFonts w:ascii="Courier New" w:hAnsi="Courier New"/>
      </w:rPr>
    </w:lvl>
    <w:lvl w:ilvl="8" w:tplc="92A0B2C4">
      <w:start w:val="1"/>
      <w:numFmt w:val="bullet"/>
      <w:lvlText w:val=""/>
      <w:lvlJc w:val="left"/>
      <w:pPr>
        <w:tabs>
          <w:tab w:val="num" w:pos="6480"/>
        </w:tabs>
        <w:ind w:left="6480" w:hanging="360"/>
      </w:pPr>
      <w:rPr>
        <w:rFonts w:ascii="Wingdings" w:hAnsi="Wingdings"/>
      </w:rPr>
    </w:lvl>
  </w:abstractNum>
  <w:abstractNum w:abstractNumId="4" w15:restartNumberingAfterBreak="0">
    <w:nsid w:val="0C7B6B28"/>
    <w:multiLevelType w:val="hybridMultilevel"/>
    <w:tmpl w:val="0C7B6B28"/>
    <w:lvl w:ilvl="0" w:tplc="98F2ECCE">
      <w:start w:val="1"/>
      <w:numFmt w:val="bullet"/>
      <w:lvlText w:val=""/>
      <w:lvlJc w:val="left"/>
      <w:pPr>
        <w:ind w:left="720" w:hanging="360"/>
      </w:pPr>
      <w:rPr>
        <w:rFonts w:ascii="Symbol" w:hAnsi="Symbol"/>
      </w:rPr>
    </w:lvl>
    <w:lvl w:ilvl="1" w:tplc="2C94A7B6">
      <w:start w:val="1"/>
      <w:numFmt w:val="bullet"/>
      <w:lvlText w:val="o"/>
      <w:lvlJc w:val="left"/>
      <w:pPr>
        <w:tabs>
          <w:tab w:val="num" w:pos="1440"/>
        </w:tabs>
        <w:ind w:left="1440" w:hanging="360"/>
      </w:pPr>
      <w:rPr>
        <w:rFonts w:ascii="Courier New" w:hAnsi="Courier New"/>
      </w:rPr>
    </w:lvl>
    <w:lvl w:ilvl="2" w:tplc="830E4974">
      <w:start w:val="1"/>
      <w:numFmt w:val="bullet"/>
      <w:lvlText w:val=""/>
      <w:lvlJc w:val="left"/>
      <w:pPr>
        <w:tabs>
          <w:tab w:val="num" w:pos="2160"/>
        </w:tabs>
        <w:ind w:left="2160" w:hanging="360"/>
      </w:pPr>
      <w:rPr>
        <w:rFonts w:ascii="Wingdings" w:hAnsi="Wingdings"/>
      </w:rPr>
    </w:lvl>
    <w:lvl w:ilvl="3" w:tplc="6492CBEE">
      <w:start w:val="1"/>
      <w:numFmt w:val="bullet"/>
      <w:lvlText w:val=""/>
      <w:lvlJc w:val="left"/>
      <w:pPr>
        <w:tabs>
          <w:tab w:val="num" w:pos="2880"/>
        </w:tabs>
        <w:ind w:left="2880" w:hanging="360"/>
      </w:pPr>
      <w:rPr>
        <w:rFonts w:ascii="Symbol" w:hAnsi="Symbol"/>
      </w:rPr>
    </w:lvl>
    <w:lvl w:ilvl="4" w:tplc="10969108">
      <w:start w:val="1"/>
      <w:numFmt w:val="bullet"/>
      <w:lvlText w:val="o"/>
      <w:lvlJc w:val="left"/>
      <w:pPr>
        <w:tabs>
          <w:tab w:val="num" w:pos="3600"/>
        </w:tabs>
        <w:ind w:left="3600" w:hanging="360"/>
      </w:pPr>
      <w:rPr>
        <w:rFonts w:ascii="Courier New" w:hAnsi="Courier New"/>
      </w:rPr>
    </w:lvl>
    <w:lvl w:ilvl="5" w:tplc="80EEAA78">
      <w:start w:val="1"/>
      <w:numFmt w:val="bullet"/>
      <w:lvlText w:val=""/>
      <w:lvlJc w:val="left"/>
      <w:pPr>
        <w:tabs>
          <w:tab w:val="num" w:pos="4320"/>
        </w:tabs>
        <w:ind w:left="4320" w:hanging="360"/>
      </w:pPr>
      <w:rPr>
        <w:rFonts w:ascii="Wingdings" w:hAnsi="Wingdings"/>
      </w:rPr>
    </w:lvl>
    <w:lvl w:ilvl="6" w:tplc="352AD392">
      <w:start w:val="1"/>
      <w:numFmt w:val="bullet"/>
      <w:lvlText w:val=""/>
      <w:lvlJc w:val="left"/>
      <w:pPr>
        <w:tabs>
          <w:tab w:val="num" w:pos="5040"/>
        </w:tabs>
        <w:ind w:left="5040" w:hanging="360"/>
      </w:pPr>
      <w:rPr>
        <w:rFonts w:ascii="Symbol" w:hAnsi="Symbol"/>
      </w:rPr>
    </w:lvl>
    <w:lvl w:ilvl="7" w:tplc="0B9EF5D8">
      <w:start w:val="1"/>
      <w:numFmt w:val="bullet"/>
      <w:lvlText w:val="o"/>
      <w:lvlJc w:val="left"/>
      <w:pPr>
        <w:tabs>
          <w:tab w:val="num" w:pos="5760"/>
        </w:tabs>
        <w:ind w:left="5760" w:hanging="360"/>
      </w:pPr>
      <w:rPr>
        <w:rFonts w:ascii="Courier New" w:hAnsi="Courier New"/>
      </w:rPr>
    </w:lvl>
    <w:lvl w:ilvl="8" w:tplc="240AE416">
      <w:start w:val="1"/>
      <w:numFmt w:val="bullet"/>
      <w:lvlText w:val=""/>
      <w:lvlJc w:val="left"/>
      <w:pPr>
        <w:tabs>
          <w:tab w:val="num" w:pos="6480"/>
        </w:tabs>
        <w:ind w:left="6480" w:hanging="360"/>
      </w:pPr>
      <w:rPr>
        <w:rFonts w:ascii="Wingdings" w:hAnsi="Wingdings"/>
      </w:rPr>
    </w:lvl>
  </w:abstractNum>
  <w:abstractNum w:abstractNumId="5" w15:restartNumberingAfterBreak="0">
    <w:nsid w:val="0C7B6B29"/>
    <w:multiLevelType w:val="hybridMultilevel"/>
    <w:tmpl w:val="0C7B6B29"/>
    <w:lvl w:ilvl="0" w:tplc="58A068B4">
      <w:start w:val="1"/>
      <w:numFmt w:val="bullet"/>
      <w:lvlText w:val=""/>
      <w:lvlJc w:val="left"/>
      <w:pPr>
        <w:ind w:left="720" w:hanging="360"/>
      </w:pPr>
      <w:rPr>
        <w:rFonts w:ascii="Symbol" w:hAnsi="Symbol"/>
      </w:rPr>
    </w:lvl>
    <w:lvl w:ilvl="1" w:tplc="2A48952E">
      <w:start w:val="1"/>
      <w:numFmt w:val="bullet"/>
      <w:lvlText w:val="o"/>
      <w:lvlJc w:val="left"/>
      <w:pPr>
        <w:tabs>
          <w:tab w:val="num" w:pos="1440"/>
        </w:tabs>
        <w:ind w:left="1440" w:hanging="360"/>
      </w:pPr>
      <w:rPr>
        <w:rFonts w:ascii="Courier New" w:hAnsi="Courier New"/>
      </w:rPr>
    </w:lvl>
    <w:lvl w:ilvl="2" w:tplc="82EAE4C2">
      <w:start w:val="1"/>
      <w:numFmt w:val="bullet"/>
      <w:lvlText w:val=""/>
      <w:lvlJc w:val="left"/>
      <w:pPr>
        <w:tabs>
          <w:tab w:val="num" w:pos="2160"/>
        </w:tabs>
        <w:ind w:left="2160" w:hanging="360"/>
      </w:pPr>
      <w:rPr>
        <w:rFonts w:ascii="Wingdings" w:hAnsi="Wingdings"/>
      </w:rPr>
    </w:lvl>
    <w:lvl w:ilvl="3" w:tplc="9FF889C0">
      <w:start w:val="1"/>
      <w:numFmt w:val="bullet"/>
      <w:lvlText w:val=""/>
      <w:lvlJc w:val="left"/>
      <w:pPr>
        <w:tabs>
          <w:tab w:val="num" w:pos="2880"/>
        </w:tabs>
        <w:ind w:left="2880" w:hanging="360"/>
      </w:pPr>
      <w:rPr>
        <w:rFonts w:ascii="Symbol" w:hAnsi="Symbol"/>
      </w:rPr>
    </w:lvl>
    <w:lvl w:ilvl="4" w:tplc="0540BF9E">
      <w:start w:val="1"/>
      <w:numFmt w:val="bullet"/>
      <w:lvlText w:val="o"/>
      <w:lvlJc w:val="left"/>
      <w:pPr>
        <w:tabs>
          <w:tab w:val="num" w:pos="3600"/>
        </w:tabs>
        <w:ind w:left="3600" w:hanging="360"/>
      </w:pPr>
      <w:rPr>
        <w:rFonts w:ascii="Courier New" w:hAnsi="Courier New"/>
      </w:rPr>
    </w:lvl>
    <w:lvl w:ilvl="5" w:tplc="8B94312E">
      <w:start w:val="1"/>
      <w:numFmt w:val="bullet"/>
      <w:lvlText w:val=""/>
      <w:lvlJc w:val="left"/>
      <w:pPr>
        <w:tabs>
          <w:tab w:val="num" w:pos="4320"/>
        </w:tabs>
        <w:ind w:left="4320" w:hanging="360"/>
      </w:pPr>
      <w:rPr>
        <w:rFonts w:ascii="Wingdings" w:hAnsi="Wingdings"/>
      </w:rPr>
    </w:lvl>
    <w:lvl w:ilvl="6" w:tplc="1330926E">
      <w:start w:val="1"/>
      <w:numFmt w:val="bullet"/>
      <w:lvlText w:val=""/>
      <w:lvlJc w:val="left"/>
      <w:pPr>
        <w:tabs>
          <w:tab w:val="num" w:pos="5040"/>
        </w:tabs>
        <w:ind w:left="5040" w:hanging="360"/>
      </w:pPr>
      <w:rPr>
        <w:rFonts w:ascii="Symbol" w:hAnsi="Symbol"/>
      </w:rPr>
    </w:lvl>
    <w:lvl w:ilvl="7" w:tplc="1130A1DA">
      <w:start w:val="1"/>
      <w:numFmt w:val="bullet"/>
      <w:lvlText w:val="o"/>
      <w:lvlJc w:val="left"/>
      <w:pPr>
        <w:tabs>
          <w:tab w:val="num" w:pos="5760"/>
        </w:tabs>
        <w:ind w:left="5760" w:hanging="360"/>
      </w:pPr>
      <w:rPr>
        <w:rFonts w:ascii="Courier New" w:hAnsi="Courier New"/>
      </w:rPr>
    </w:lvl>
    <w:lvl w:ilvl="8" w:tplc="C744140A">
      <w:start w:val="1"/>
      <w:numFmt w:val="bullet"/>
      <w:lvlText w:val=""/>
      <w:lvlJc w:val="left"/>
      <w:pPr>
        <w:tabs>
          <w:tab w:val="num" w:pos="6480"/>
        </w:tabs>
        <w:ind w:left="6480" w:hanging="360"/>
      </w:pPr>
      <w:rPr>
        <w:rFonts w:ascii="Wingdings" w:hAnsi="Wingdings"/>
      </w:rPr>
    </w:lvl>
  </w:abstractNum>
  <w:abstractNum w:abstractNumId="6" w15:restartNumberingAfterBreak="0">
    <w:nsid w:val="0C7B6B2B"/>
    <w:multiLevelType w:val="hybridMultilevel"/>
    <w:tmpl w:val="0C7B6B2B"/>
    <w:lvl w:ilvl="0" w:tplc="BF7A45FA">
      <w:start w:val="1"/>
      <w:numFmt w:val="bullet"/>
      <w:lvlText w:val=""/>
      <w:lvlJc w:val="left"/>
      <w:pPr>
        <w:ind w:left="720" w:hanging="360"/>
      </w:pPr>
      <w:rPr>
        <w:rFonts w:ascii="Symbol" w:hAnsi="Symbol"/>
      </w:rPr>
    </w:lvl>
    <w:lvl w:ilvl="1" w:tplc="1334F428">
      <w:start w:val="1"/>
      <w:numFmt w:val="bullet"/>
      <w:lvlText w:val="o"/>
      <w:lvlJc w:val="left"/>
      <w:pPr>
        <w:tabs>
          <w:tab w:val="num" w:pos="1440"/>
        </w:tabs>
        <w:ind w:left="1440" w:hanging="360"/>
      </w:pPr>
      <w:rPr>
        <w:rFonts w:ascii="Courier New" w:hAnsi="Courier New"/>
      </w:rPr>
    </w:lvl>
    <w:lvl w:ilvl="2" w:tplc="5ED4584C">
      <w:start w:val="1"/>
      <w:numFmt w:val="bullet"/>
      <w:lvlText w:val=""/>
      <w:lvlJc w:val="left"/>
      <w:pPr>
        <w:tabs>
          <w:tab w:val="num" w:pos="2160"/>
        </w:tabs>
        <w:ind w:left="2160" w:hanging="360"/>
      </w:pPr>
      <w:rPr>
        <w:rFonts w:ascii="Wingdings" w:hAnsi="Wingdings"/>
      </w:rPr>
    </w:lvl>
    <w:lvl w:ilvl="3" w:tplc="E438BF22">
      <w:start w:val="1"/>
      <w:numFmt w:val="bullet"/>
      <w:lvlText w:val=""/>
      <w:lvlJc w:val="left"/>
      <w:pPr>
        <w:tabs>
          <w:tab w:val="num" w:pos="2880"/>
        </w:tabs>
        <w:ind w:left="2880" w:hanging="360"/>
      </w:pPr>
      <w:rPr>
        <w:rFonts w:ascii="Symbol" w:hAnsi="Symbol"/>
      </w:rPr>
    </w:lvl>
    <w:lvl w:ilvl="4" w:tplc="0C740662">
      <w:start w:val="1"/>
      <w:numFmt w:val="bullet"/>
      <w:lvlText w:val="o"/>
      <w:lvlJc w:val="left"/>
      <w:pPr>
        <w:tabs>
          <w:tab w:val="num" w:pos="3600"/>
        </w:tabs>
        <w:ind w:left="3600" w:hanging="360"/>
      </w:pPr>
      <w:rPr>
        <w:rFonts w:ascii="Courier New" w:hAnsi="Courier New"/>
      </w:rPr>
    </w:lvl>
    <w:lvl w:ilvl="5" w:tplc="1868B382">
      <w:start w:val="1"/>
      <w:numFmt w:val="bullet"/>
      <w:lvlText w:val=""/>
      <w:lvlJc w:val="left"/>
      <w:pPr>
        <w:tabs>
          <w:tab w:val="num" w:pos="4320"/>
        </w:tabs>
        <w:ind w:left="4320" w:hanging="360"/>
      </w:pPr>
      <w:rPr>
        <w:rFonts w:ascii="Wingdings" w:hAnsi="Wingdings"/>
      </w:rPr>
    </w:lvl>
    <w:lvl w:ilvl="6" w:tplc="2ACEAA2C">
      <w:start w:val="1"/>
      <w:numFmt w:val="bullet"/>
      <w:lvlText w:val=""/>
      <w:lvlJc w:val="left"/>
      <w:pPr>
        <w:tabs>
          <w:tab w:val="num" w:pos="5040"/>
        </w:tabs>
        <w:ind w:left="5040" w:hanging="360"/>
      </w:pPr>
      <w:rPr>
        <w:rFonts w:ascii="Symbol" w:hAnsi="Symbol"/>
      </w:rPr>
    </w:lvl>
    <w:lvl w:ilvl="7" w:tplc="C95A3046">
      <w:start w:val="1"/>
      <w:numFmt w:val="bullet"/>
      <w:lvlText w:val="o"/>
      <w:lvlJc w:val="left"/>
      <w:pPr>
        <w:tabs>
          <w:tab w:val="num" w:pos="5760"/>
        </w:tabs>
        <w:ind w:left="5760" w:hanging="360"/>
      </w:pPr>
      <w:rPr>
        <w:rFonts w:ascii="Courier New" w:hAnsi="Courier New"/>
      </w:rPr>
    </w:lvl>
    <w:lvl w:ilvl="8" w:tplc="6EDC77FC">
      <w:start w:val="1"/>
      <w:numFmt w:val="bullet"/>
      <w:lvlText w:val=""/>
      <w:lvlJc w:val="left"/>
      <w:pPr>
        <w:tabs>
          <w:tab w:val="num" w:pos="6480"/>
        </w:tabs>
        <w:ind w:left="6480" w:hanging="360"/>
      </w:pPr>
      <w:rPr>
        <w:rFonts w:ascii="Wingdings" w:hAnsi="Wingdings"/>
      </w:rPr>
    </w:lvl>
  </w:abstractNum>
  <w:abstractNum w:abstractNumId="7" w15:restartNumberingAfterBreak="0">
    <w:nsid w:val="0E877839"/>
    <w:multiLevelType w:val="hybridMultilevel"/>
    <w:tmpl w:val="F15A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91B48"/>
    <w:multiLevelType w:val="hybridMultilevel"/>
    <w:tmpl w:val="8AC2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B6C98"/>
    <w:multiLevelType w:val="hybridMultilevel"/>
    <w:tmpl w:val="987E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574B8"/>
    <w:multiLevelType w:val="hybridMultilevel"/>
    <w:tmpl w:val="F428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005777"/>
    <w:multiLevelType w:val="hybridMultilevel"/>
    <w:tmpl w:val="27F4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8"/>
  </w:num>
  <w:num w:numId="9">
    <w:abstractNumId w:val="10"/>
  </w:num>
  <w:num w:numId="10">
    <w:abstractNumId w:val="11"/>
  </w:num>
  <w:num w:numId="11">
    <w:abstractNumId w:val="7"/>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0"/>
  <w:styleLockQFSet/>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88"/>
    <w:rsid w:val="00066AF0"/>
    <w:rsid w:val="0008289D"/>
    <w:rsid w:val="000C65C9"/>
    <w:rsid w:val="000D3FDD"/>
    <w:rsid w:val="000F44B0"/>
    <w:rsid w:val="0010262F"/>
    <w:rsid w:val="001252BF"/>
    <w:rsid w:val="00163BFE"/>
    <w:rsid w:val="00164A74"/>
    <w:rsid w:val="00195D6B"/>
    <w:rsid w:val="001B12AE"/>
    <w:rsid w:val="001C28DD"/>
    <w:rsid w:val="001E0AEF"/>
    <w:rsid w:val="001E5837"/>
    <w:rsid w:val="001E631E"/>
    <w:rsid w:val="001F41AD"/>
    <w:rsid w:val="001F6BEB"/>
    <w:rsid w:val="002018F9"/>
    <w:rsid w:val="00222F00"/>
    <w:rsid w:val="0023046B"/>
    <w:rsid w:val="00234F0B"/>
    <w:rsid w:val="0027044D"/>
    <w:rsid w:val="00290D9A"/>
    <w:rsid w:val="002B3844"/>
    <w:rsid w:val="002D561F"/>
    <w:rsid w:val="002F5188"/>
    <w:rsid w:val="00330A6D"/>
    <w:rsid w:val="00382B89"/>
    <w:rsid w:val="00386BA5"/>
    <w:rsid w:val="003C70D0"/>
    <w:rsid w:val="003E5987"/>
    <w:rsid w:val="004171F0"/>
    <w:rsid w:val="004339F5"/>
    <w:rsid w:val="00434C82"/>
    <w:rsid w:val="00442400"/>
    <w:rsid w:val="00471670"/>
    <w:rsid w:val="00491D48"/>
    <w:rsid w:val="004C4FB5"/>
    <w:rsid w:val="004E1A3A"/>
    <w:rsid w:val="00510DD9"/>
    <w:rsid w:val="00521802"/>
    <w:rsid w:val="00545512"/>
    <w:rsid w:val="00550DAA"/>
    <w:rsid w:val="005527EE"/>
    <w:rsid w:val="005641EF"/>
    <w:rsid w:val="00567273"/>
    <w:rsid w:val="005733C3"/>
    <w:rsid w:val="005B46FB"/>
    <w:rsid w:val="005D7F44"/>
    <w:rsid w:val="00607B7C"/>
    <w:rsid w:val="00615E6F"/>
    <w:rsid w:val="0061712C"/>
    <w:rsid w:val="00627929"/>
    <w:rsid w:val="00632CF1"/>
    <w:rsid w:val="00637713"/>
    <w:rsid w:val="006B0B61"/>
    <w:rsid w:val="006B0B76"/>
    <w:rsid w:val="006B3062"/>
    <w:rsid w:val="0073260A"/>
    <w:rsid w:val="00746C3E"/>
    <w:rsid w:val="00760DEB"/>
    <w:rsid w:val="007655CE"/>
    <w:rsid w:val="007669F8"/>
    <w:rsid w:val="007D334A"/>
    <w:rsid w:val="00820AE5"/>
    <w:rsid w:val="008408C9"/>
    <w:rsid w:val="0087679A"/>
    <w:rsid w:val="008C430C"/>
    <w:rsid w:val="008C539A"/>
    <w:rsid w:val="008F491C"/>
    <w:rsid w:val="00907545"/>
    <w:rsid w:val="009167C8"/>
    <w:rsid w:val="00936DE6"/>
    <w:rsid w:val="00975CFA"/>
    <w:rsid w:val="00992240"/>
    <w:rsid w:val="009A36BC"/>
    <w:rsid w:val="009A4BFB"/>
    <w:rsid w:val="009D55D6"/>
    <w:rsid w:val="009F3D6C"/>
    <w:rsid w:val="00A015D8"/>
    <w:rsid w:val="00A03A36"/>
    <w:rsid w:val="00A05804"/>
    <w:rsid w:val="00A12BF2"/>
    <w:rsid w:val="00A368A4"/>
    <w:rsid w:val="00A5769A"/>
    <w:rsid w:val="00A97885"/>
    <w:rsid w:val="00AD0BF6"/>
    <w:rsid w:val="00AE0ECA"/>
    <w:rsid w:val="00B312A6"/>
    <w:rsid w:val="00B61A54"/>
    <w:rsid w:val="00B828DD"/>
    <w:rsid w:val="00C22A36"/>
    <w:rsid w:val="00C52B81"/>
    <w:rsid w:val="00CC6815"/>
    <w:rsid w:val="00CE1A08"/>
    <w:rsid w:val="00CE316B"/>
    <w:rsid w:val="00D35B0F"/>
    <w:rsid w:val="00D50410"/>
    <w:rsid w:val="00D60135"/>
    <w:rsid w:val="00D6098D"/>
    <w:rsid w:val="00D61B71"/>
    <w:rsid w:val="00D66AF8"/>
    <w:rsid w:val="00D83546"/>
    <w:rsid w:val="00D910B1"/>
    <w:rsid w:val="00D9484A"/>
    <w:rsid w:val="00D960EA"/>
    <w:rsid w:val="00DA3099"/>
    <w:rsid w:val="00DD4C34"/>
    <w:rsid w:val="00DF423C"/>
    <w:rsid w:val="00E81CF2"/>
    <w:rsid w:val="00E86455"/>
    <w:rsid w:val="00E91310"/>
    <w:rsid w:val="00EA43D2"/>
    <w:rsid w:val="00EB3A6F"/>
    <w:rsid w:val="00ED0BAA"/>
    <w:rsid w:val="00EE2844"/>
    <w:rsid w:val="00EF20D6"/>
    <w:rsid w:val="00F053F4"/>
    <w:rsid w:val="00F2472D"/>
    <w:rsid w:val="00F3196A"/>
    <w:rsid w:val="00F42A23"/>
    <w:rsid w:val="00F5381E"/>
    <w:rsid w:val="00FB0940"/>
    <w:rsid w:val="00FE109B"/>
    <w:rsid w:val="00FE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AC7B"/>
  <w15:docId w15:val="{8CD75154-FCCF-41AF-9B16-739C86AE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qFormat="1"/>
    <w:lsdException w:name="heading 8" w:semiHidden="1" w:uiPriority="10"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3"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5"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1E"/>
    <w:pPr>
      <w:spacing w:before="20" w:after="220" w:line="275" w:lineRule="auto"/>
    </w:pPr>
    <w:rPr>
      <w:rFonts w:ascii="Calibri" w:eastAsia="Calibri" w:hAnsi="Calibri" w:cs="Calibri"/>
    </w:rPr>
  </w:style>
  <w:style w:type="paragraph" w:styleId="Heading1">
    <w:name w:val="heading 1"/>
    <w:basedOn w:val="Normal"/>
    <w:next w:val="Normal"/>
    <w:link w:val="Heading1Char"/>
    <w:uiPriority w:val="2"/>
    <w:qFormat/>
    <w:rsid w:val="001E631E"/>
    <w:pPr>
      <w:pBdr>
        <w:bottom w:val="single" w:sz="2" w:space="4" w:color="auto"/>
      </w:pBdr>
      <w:spacing w:before="300" w:after="80" w:line="280" w:lineRule="exact"/>
      <w:outlineLvl w:val="0"/>
    </w:pPr>
    <w:rPr>
      <w:b/>
      <w:caps/>
      <w:sz w:val="28"/>
    </w:rPr>
  </w:style>
  <w:style w:type="paragraph" w:styleId="Heading2">
    <w:name w:val="heading 2"/>
    <w:basedOn w:val="Normal"/>
    <w:next w:val="Normal"/>
    <w:link w:val="Heading2Char"/>
    <w:uiPriority w:val="3"/>
    <w:qFormat/>
    <w:rsid w:val="001E631E"/>
    <w:pPr>
      <w:spacing w:before="240" w:after="0"/>
      <w:outlineLvl w:val="1"/>
    </w:pPr>
    <w:rPr>
      <w:rFonts w:ascii="Arial" w:hAnsi="Arial" w:cs="Arial"/>
      <w:b/>
      <w:sz w:val="24"/>
      <w:szCs w:val="28"/>
    </w:rPr>
  </w:style>
  <w:style w:type="paragraph" w:styleId="Heading3">
    <w:name w:val="heading 3"/>
    <w:basedOn w:val="Normal"/>
    <w:next w:val="Normal"/>
    <w:link w:val="Heading3Char"/>
    <w:uiPriority w:val="4"/>
    <w:qFormat/>
    <w:rsid w:val="001E631E"/>
    <w:pPr>
      <w:spacing w:before="80" w:after="80" w:line="240" w:lineRule="exact"/>
      <w:outlineLvl w:val="2"/>
    </w:pPr>
    <w:rPr>
      <w:sz w:val="24"/>
    </w:rPr>
  </w:style>
  <w:style w:type="paragraph" w:styleId="Heading4">
    <w:name w:val="heading 4"/>
    <w:basedOn w:val="Normal"/>
    <w:next w:val="Normal"/>
    <w:link w:val="Heading4Char"/>
    <w:uiPriority w:val="6"/>
    <w:qFormat/>
    <w:rsid w:val="001E631E"/>
    <w:pPr>
      <w:outlineLvl w:val="3"/>
    </w:pPr>
    <w:rPr>
      <w:rFonts w:ascii="Arial" w:hAnsi="Arial" w:cs="Arial"/>
      <w:b/>
    </w:rPr>
  </w:style>
  <w:style w:type="paragraph" w:styleId="Heading5">
    <w:name w:val="heading 5"/>
    <w:basedOn w:val="Normal"/>
    <w:next w:val="Normal"/>
    <w:link w:val="Heading5Char"/>
    <w:uiPriority w:val="6"/>
    <w:qFormat/>
    <w:rsid w:val="001E631E"/>
    <w:pPr>
      <w:spacing w:before="120" w:after="60"/>
      <w:outlineLvl w:val="4"/>
    </w:pPr>
    <w:rPr>
      <w:rFonts w:ascii="Arial" w:hAnsi="Arial" w:cs="Arial"/>
      <w:i/>
      <w:sz w:val="20"/>
      <w:szCs w:val="20"/>
    </w:rPr>
  </w:style>
  <w:style w:type="paragraph" w:styleId="Heading6">
    <w:name w:val="heading 6"/>
    <w:basedOn w:val="Normal"/>
    <w:next w:val="Normal"/>
    <w:link w:val="Heading6Char"/>
    <w:uiPriority w:val="7"/>
    <w:qFormat/>
    <w:rsid w:val="001E631E"/>
    <w:pPr>
      <w:spacing w:before="120" w:after="0"/>
      <w:outlineLvl w:val="5"/>
    </w:pPr>
    <w:rPr>
      <w:rFonts w:ascii="Arial" w:eastAsiaTheme="majorEastAsia" w:hAnsi="Arial" w:cstheme="majorBidi"/>
      <w:b/>
      <w:iCs/>
    </w:rPr>
  </w:style>
  <w:style w:type="paragraph" w:styleId="Heading7">
    <w:name w:val="heading 7"/>
    <w:basedOn w:val="Normal"/>
    <w:next w:val="Normal"/>
    <w:link w:val="Heading7Char"/>
    <w:uiPriority w:val="8"/>
    <w:qFormat/>
    <w:rsid w:val="00195D6B"/>
    <w:pPr>
      <w:spacing w:before="240"/>
      <w:outlineLvl w:val="6"/>
    </w:pPr>
    <w:rPr>
      <w:rFonts w:ascii="Arial" w:eastAsiaTheme="majorEastAsia" w:hAnsi="Arial" w:cstheme="majorBidi"/>
      <w:b/>
      <w:iCs/>
    </w:rPr>
  </w:style>
  <w:style w:type="paragraph" w:styleId="Heading8">
    <w:name w:val="heading 8"/>
    <w:basedOn w:val="Normal"/>
    <w:next w:val="Normal"/>
    <w:link w:val="Heading8Char"/>
    <w:uiPriority w:val="9"/>
    <w:qFormat/>
    <w:rsid w:val="001E631E"/>
    <w:pPr>
      <w:spacing w:after="60"/>
      <w:outlineLvl w:val="7"/>
    </w:pPr>
    <w:rPr>
      <w:rFonts w:ascii="Arial" w:eastAsiaTheme="majorEastAsia" w:hAnsi="Arial" w:cstheme="majorBidi"/>
      <w:b/>
      <w:i/>
      <w:color w:val="404040" w:themeColor="text1" w:themeTint="BF"/>
      <w:sz w:val="20"/>
      <w:szCs w:val="20"/>
    </w:rPr>
  </w:style>
  <w:style w:type="paragraph" w:styleId="Heading9">
    <w:name w:val="heading 9"/>
    <w:basedOn w:val="Normal"/>
    <w:next w:val="Normal"/>
    <w:link w:val="Heading9Char"/>
    <w:uiPriority w:val="10"/>
    <w:qFormat/>
    <w:rsid w:val="001E631E"/>
    <w:pPr>
      <w:spacing w:before="120" w:after="0"/>
      <w:outlineLvl w:val="8"/>
    </w:pPr>
    <w:rPr>
      <w:rFonts w:ascii="Arial" w:eastAsiaTheme="majorEastAsia" w:hAnsi="Arial" w:cstheme="majorBidi"/>
      <w:b/>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C539A"/>
    <w:pPr>
      <w:spacing w:before="0" w:after="0" w:line="400" w:lineRule="exact"/>
    </w:pPr>
    <w:rPr>
      <w:b/>
      <w:sz w:val="40"/>
    </w:rPr>
  </w:style>
  <w:style w:type="character" w:customStyle="1" w:styleId="TitleChar">
    <w:name w:val="Title Char"/>
    <w:basedOn w:val="DefaultParagraphFont"/>
    <w:link w:val="Title"/>
    <w:uiPriority w:val="1"/>
    <w:rsid w:val="008C539A"/>
    <w:rPr>
      <w:rFonts w:eastAsiaTheme="majorEastAsia" w:cstheme="majorBidi"/>
      <w:b/>
      <w:kern w:val="28"/>
      <w:sz w:val="36"/>
      <w:szCs w:val="52"/>
    </w:rPr>
  </w:style>
  <w:style w:type="paragraph" w:styleId="Subtitle">
    <w:name w:val="Subtitle"/>
    <w:basedOn w:val="Normal"/>
    <w:next w:val="Normal"/>
    <w:link w:val="SubtitleChar"/>
    <w:uiPriority w:val="13"/>
    <w:qFormat/>
    <w:rsid w:val="001E631E"/>
    <w:pPr>
      <w:numPr>
        <w:ilvl w:val="1"/>
      </w:numPr>
      <w:spacing w:before="120"/>
      <w:outlineLvl w:val="0"/>
    </w:pPr>
    <w:rPr>
      <w:rFonts w:ascii="Arial" w:eastAsiaTheme="majorEastAsia" w:hAnsi="Arial" w:cstheme="majorBidi"/>
      <w:iCs/>
      <w:szCs w:val="24"/>
    </w:rPr>
  </w:style>
  <w:style w:type="character" w:customStyle="1" w:styleId="SubtitleChar">
    <w:name w:val="Subtitle Char"/>
    <w:basedOn w:val="DefaultParagraphFont"/>
    <w:link w:val="Subtitle"/>
    <w:uiPriority w:val="13"/>
    <w:rsid w:val="001E631E"/>
    <w:rPr>
      <w:rFonts w:eastAsiaTheme="majorEastAsia" w:cstheme="majorBidi"/>
      <w:iCs/>
      <w:szCs w:val="24"/>
    </w:rPr>
  </w:style>
  <w:style w:type="character" w:customStyle="1" w:styleId="Heading1Char">
    <w:name w:val="Heading 1 Char"/>
    <w:basedOn w:val="DefaultParagraphFont"/>
    <w:link w:val="Heading1"/>
    <w:uiPriority w:val="2"/>
    <w:rsid w:val="001E631E"/>
    <w:rPr>
      <w:rFonts w:eastAsiaTheme="minorEastAsia" w:cs="Arial"/>
      <w:b/>
      <w:sz w:val="28"/>
      <w:lang w:bidi="en-US"/>
    </w:rPr>
  </w:style>
  <w:style w:type="character" w:customStyle="1" w:styleId="Heading2Char">
    <w:name w:val="Heading 2 Char"/>
    <w:basedOn w:val="DefaultParagraphFont"/>
    <w:link w:val="Heading2"/>
    <w:uiPriority w:val="3"/>
    <w:rsid w:val="001E631E"/>
    <w:rPr>
      <w:rFonts w:eastAsiaTheme="minorEastAsia" w:cs="Arial"/>
      <w:b/>
      <w:sz w:val="24"/>
      <w:szCs w:val="28"/>
      <w:lang w:bidi="en-US"/>
    </w:rPr>
  </w:style>
  <w:style w:type="character" w:customStyle="1" w:styleId="Heading3Char">
    <w:name w:val="Heading 3 Char"/>
    <w:basedOn w:val="DefaultParagraphFont"/>
    <w:link w:val="Heading3"/>
    <w:uiPriority w:val="4"/>
    <w:rsid w:val="001E631E"/>
    <w:rPr>
      <w:rFonts w:eastAsiaTheme="minorEastAsia" w:cs="Arial"/>
      <w:b/>
      <w:sz w:val="24"/>
      <w:lang w:bidi="en-US"/>
    </w:rPr>
  </w:style>
  <w:style w:type="table" w:styleId="TableGrid">
    <w:name w:val="Table Grid"/>
    <w:basedOn w:val="TableNormal"/>
    <w:rsid w:val="0073260A"/>
    <w:pPr>
      <w:spacing w:after="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6"/>
    <w:rsid w:val="001E631E"/>
    <w:rPr>
      <w:rFonts w:eastAsiaTheme="minorEastAsia" w:cs="Arial"/>
      <w:b/>
      <w:lang w:bidi="en-US"/>
    </w:rPr>
  </w:style>
  <w:style w:type="character" w:customStyle="1" w:styleId="Heading5Char">
    <w:name w:val="Heading 5 Char"/>
    <w:basedOn w:val="DefaultParagraphFont"/>
    <w:link w:val="Heading5"/>
    <w:uiPriority w:val="6"/>
    <w:rsid w:val="001E631E"/>
    <w:rPr>
      <w:rFonts w:eastAsiaTheme="minorEastAsia" w:cs="Arial"/>
      <w:i/>
      <w:sz w:val="20"/>
      <w:szCs w:val="20"/>
      <w:lang w:bidi="en-US"/>
    </w:rPr>
  </w:style>
  <w:style w:type="character" w:customStyle="1" w:styleId="Heading6Char">
    <w:name w:val="Heading 6 Char"/>
    <w:basedOn w:val="DefaultParagraphFont"/>
    <w:link w:val="Heading6"/>
    <w:uiPriority w:val="7"/>
    <w:rsid w:val="001E631E"/>
    <w:rPr>
      <w:rFonts w:eastAsiaTheme="majorEastAsia" w:cstheme="majorBidi"/>
      <w:b/>
      <w:iCs/>
    </w:rPr>
  </w:style>
  <w:style w:type="character" w:customStyle="1" w:styleId="Heading7Char">
    <w:name w:val="Heading 7 Char"/>
    <w:basedOn w:val="DefaultParagraphFont"/>
    <w:link w:val="Heading7"/>
    <w:uiPriority w:val="8"/>
    <w:rsid w:val="00195D6B"/>
    <w:rPr>
      <w:rFonts w:eastAsiaTheme="majorEastAsia" w:cstheme="majorBidi"/>
      <w:b/>
      <w:iCs/>
    </w:rPr>
  </w:style>
  <w:style w:type="character" w:customStyle="1" w:styleId="Heading8Char">
    <w:name w:val="Heading 8 Char"/>
    <w:basedOn w:val="DefaultParagraphFont"/>
    <w:link w:val="Heading8"/>
    <w:uiPriority w:val="9"/>
    <w:rsid w:val="001E631E"/>
    <w:rPr>
      <w:rFonts w:eastAsiaTheme="majorEastAsia" w:cstheme="majorBidi"/>
      <w:b/>
      <w:i/>
      <w:color w:val="404040" w:themeColor="text1" w:themeTint="BF"/>
      <w:sz w:val="20"/>
      <w:szCs w:val="20"/>
    </w:rPr>
  </w:style>
  <w:style w:type="paragraph" w:styleId="NoSpacing">
    <w:name w:val="No Spacing"/>
    <w:aliases w:val="Mutiple Items Data Label"/>
    <w:uiPriority w:val="17"/>
    <w:unhideWhenUsed/>
    <w:rsid w:val="0073260A"/>
    <w:pPr>
      <w:spacing w:before="20" w:after="20" w:line="275" w:lineRule="auto"/>
    </w:pPr>
    <w:rPr>
      <w:rFonts w:ascii="Calibri" w:eastAsia="Calibri" w:hAnsi="Calibri" w:cs="Calibri"/>
    </w:rPr>
  </w:style>
  <w:style w:type="paragraph" w:styleId="ListParagraph">
    <w:name w:val="List Paragraph"/>
    <w:basedOn w:val="Normal"/>
    <w:next w:val="Normal"/>
    <w:uiPriority w:val="11"/>
    <w:qFormat/>
    <w:rsid w:val="008C539A"/>
    <w:pPr>
      <w:spacing w:after="0"/>
    </w:pPr>
    <w:rPr>
      <w:rFonts w:ascii="Arial" w:hAnsi="Arial" w:cs="Arial"/>
      <w:sz w:val="20"/>
      <w:szCs w:val="20"/>
    </w:rPr>
  </w:style>
  <w:style w:type="character" w:customStyle="1" w:styleId="Heading9Char">
    <w:name w:val="Heading 9 Char"/>
    <w:basedOn w:val="DefaultParagraphFont"/>
    <w:link w:val="Heading9"/>
    <w:uiPriority w:val="10"/>
    <w:rsid w:val="001E631E"/>
    <w:rPr>
      <w:rFonts w:eastAsiaTheme="majorEastAsia" w:cstheme="majorBidi"/>
      <w:b/>
      <w:iCs/>
      <w:color w:val="404040" w:themeColor="text1" w:themeTint="BF"/>
      <w:sz w:val="20"/>
      <w:szCs w:val="20"/>
    </w:rPr>
  </w:style>
  <w:style w:type="paragraph" w:styleId="List">
    <w:name w:val="List"/>
    <w:basedOn w:val="Normal"/>
    <w:uiPriority w:val="12"/>
    <w:qFormat/>
    <w:rsid w:val="001E631E"/>
    <w:pPr>
      <w:spacing w:after="60"/>
    </w:pPr>
    <w:rPr>
      <w:rFonts w:ascii="Arial" w:eastAsiaTheme="minorHAnsi" w:hAnsi="Arial"/>
      <w:i/>
      <w:sz w:val="20"/>
    </w:rPr>
  </w:style>
  <w:style w:type="paragraph" w:styleId="NormalWeb">
    <w:name w:val="Normal (Web)"/>
    <w:basedOn w:val="Normal"/>
    <w:uiPriority w:val="15"/>
    <w:semiHidden/>
    <w:unhideWhenUsed/>
    <w:rsid w:val="0073260A"/>
    <w:rPr>
      <w:rFonts w:ascii="Times New Roman" w:eastAsiaTheme="minorHAnsi" w:hAnsi="Times New Roman" w:cs="Times New Roman"/>
      <w:sz w:val="24"/>
      <w:szCs w:val="24"/>
    </w:rPr>
  </w:style>
  <w:style w:type="paragraph" w:styleId="Quote">
    <w:name w:val="Quote"/>
    <w:basedOn w:val="Normal"/>
    <w:next w:val="Normal"/>
    <w:link w:val="QuoteChar"/>
    <w:uiPriority w:val="29"/>
    <w:semiHidden/>
    <w:unhideWhenUsed/>
    <w:rsid w:val="0073260A"/>
    <w:rPr>
      <w:rFonts w:ascii="Arial" w:eastAsiaTheme="minorHAnsi" w:hAnsi="Arial"/>
      <w:i/>
      <w:iCs/>
      <w:color w:val="000000" w:themeColor="text1"/>
    </w:rPr>
  </w:style>
  <w:style w:type="character" w:customStyle="1" w:styleId="QuoteChar">
    <w:name w:val="Quote Char"/>
    <w:basedOn w:val="DefaultParagraphFont"/>
    <w:link w:val="Quote"/>
    <w:uiPriority w:val="29"/>
    <w:semiHidden/>
    <w:rsid w:val="0073260A"/>
    <w:rPr>
      <w:i/>
      <w:iCs/>
      <w:color w:val="000000" w:themeColor="text1"/>
    </w:rPr>
  </w:style>
  <w:style w:type="character" w:styleId="Strong">
    <w:name w:val="Strong"/>
    <w:basedOn w:val="DefaultParagraphFont"/>
    <w:uiPriority w:val="22"/>
    <w:semiHidden/>
    <w:unhideWhenUsed/>
    <w:rsid w:val="0073260A"/>
    <w:rPr>
      <w:rFonts w:ascii="Arial" w:hAnsi="Arial"/>
      <w:b/>
      <w:bCs/>
    </w:rPr>
  </w:style>
  <w:style w:type="character" w:styleId="SubtleEmphasis">
    <w:name w:val="Subtle Emphasis"/>
    <w:basedOn w:val="DefaultParagraphFont"/>
    <w:uiPriority w:val="19"/>
    <w:semiHidden/>
    <w:unhideWhenUsed/>
    <w:rsid w:val="0073260A"/>
    <w:rPr>
      <w:i/>
      <w:iCs/>
      <w:color w:val="808080" w:themeColor="text1" w:themeTint="7F"/>
    </w:rPr>
  </w:style>
  <w:style w:type="character" w:styleId="SubtleReference">
    <w:name w:val="Subtle Reference"/>
    <w:basedOn w:val="DefaultParagraphFont"/>
    <w:uiPriority w:val="31"/>
    <w:semiHidden/>
    <w:unhideWhenUsed/>
    <w:rsid w:val="0073260A"/>
    <w:rPr>
      <w:smallCaps/>
      <w:color w:val="C7621A" w:themeColor="accent2"/>
      <w:u w:val="single"/>
    </w:rPr>
  </w:style>
  <w:style w:type="character" w:styleId="Emphasis">
    <w:name w:val="Emphasis"/>
    <w:basedOn w:val="DefaultParagraphFont"/>
    <w:uiPriority w:val="20"/>
    <w:semiHidden/>
    <w:unhideWhenUsed/>
    <w:rsid w:val="0073260A"/>
    <w:rPr>
      <w:i/>
      <w:iCs/>
    </w:rPr>
  </w:style>
  <w:style w:type="character" w:styleId="IntenseEmphasis">
    <w:name w:val="Intense Emphasis"/>
    <w:basedOn w:val="DefaultParagraphFont"/>
    <w:uiPriority w:val="21"/>
    <w:semiHidden/>
    <w:unhideWhenUsed/>
    <w:rsid w:val="0073260A"/>
    <w:rPr>
      <w:b/>
      <w:bCs/>
      <w:i/>
      <w:iCs/>
      <w:color w:val="A94801" w:themeColor="accent1"/>
    </w:rPr>
  </w:style>
  <w:style w:type="paragraph" w:styleId="IntenseQuote">
    <w:name w:val="Intense Quote"/>
    <w:basedOn w:val="Normal"/>
    <w:next w:val="Normal"/>
    <w:link w:val="IntenseQuoteChar"/>
    <w:uiPriority w:val="30"/>
    <w:semiHidden/>
    <w:unhideWhenUsed/>
    <w:rsid w:val="0073260A"/>
    <w:pPr>
      <w:pBdr>
        <w:bottom w:val="single" w:sz="4" w:space="4" w:color="A94801" w:themeColor="accent1"/>
      </w:pBdr>
      <w:spacing w:before="200" w:after="280"/>
      <w:ind w:left="936" w:right="936"/>
    </w:pPr>
    <w:rPr>
      <w:rFonts w:ascii="Arial" w:eastAsiaTheme="minorHAnsi" w:hAnsi="Arial"/>
      <w:b/>
      <w:bCs/>
      <w:i/>
      <w:iCs/>
      <w:color w:val="A94801" w:themeColor="accent1"/>
    </w:rPr>
  </w:style>
  <w:style w:type="character" w:customStyle="1" w:styleId="IntenseQuoteChar">
    <w:name w:val="Intense Quote Char"/>
    <w:basedOn w:val="DefaultParagraphFont"/>
    <w:link w:val="IntenseQuote"/>
    <w:uiPriority w:val="30"/>
    <w:semiHidden/>
    <w:rsid w:val="0073260A"/>
    <w:rPr>
      <w:b/>
      <w:bCs/>
      <w:i/>
      <w:iCs/>
      <w:color w:val="A94801" w:themeColor="accent1"/>
    </w:rPr>
  </w:style>
  <w:style w:type="character" w:styleId="IntenseReference">
    <w:name w:val="Intense Reference"/>
    <w:basedOn w:val="DefaultParagraphFont"/>
    <w:uiPriority w:val="32"/>
    <w:semiHidden/>
    <w:unhideWhenUsed/>
    <w:rsid w:val="0073260A"/>
    <w:rPr>
      <w:b/>
      <w:bCs/>
      <w:smallCaps/>
      <w:color w:val="C7621A" w:themeColor="accent2"/>
      <w:spacing w:val="5"/>
      <w:u w:val="single"/>
    </w:rPr>
  </w:style>
  <w:style w:type="character" w:styleId="BookTitle">
    <w:name w:val="Book Title"/>
    <w:basedOn w:val="DefaultParagraphFont"/>
    <w:uiPriority w:val="33"/>
    <w:semiHidden/>
    <w:unhideWhenUsed/>
    <w:rsid w:val="0073260A"/>
    <w:rPr>
      <w:b/>
      <w:bCs/>
      <w:smallCaps/>
      <w:spacing w:val="5"/>
    </w:rPr>
  </w:style>
  <w:style w:type="paragraph" w:styleId="CommentText">
    <w:name w:val="annotation text"/>
    <w:basedOn w:val="Normal"/>
    <w:link w:val="CommentTextChar"/>
    <w:uiPriority w:val="14"/>
    <w:semiHidden/>
    <w:unhideWhenUsed/>
    <w:rsid w:val="0073260A"/>
    <w:pPr>
      <w:spacing w:after="60"/>
    </w:pPr>
    <w:rPr>
      <w:rFonts w:ascii="Arial" w:hAnsi="Arial"/>
      <w:sz w:val="20"/>
      <w:szCs w:val="20"/>
    </w:rPr>
  </w:style>
  <w:style w:type="character" w:customStyle="1" w:styleId="CommentTextChar">
    <w:name w:val="Comment Text Char"/>
    <w:basedOn w:val="DefaultParagraphFont"/>
    <w:link w:val="CommentText"/>
    <w:uiPriority w:val="14"/>
    <w:semiHidden/>
    <w:rsid w:val="001B12AE"/>
    <w:rPr>
      <w:rFonts w:eastAsiaTheme="minorEastAsia"/>
      <w:sz w:val="20"/>
      <w:szCs w:val="20"/>
      <w:lang w:bidi="en-US"/>
    </w:rPr>
  </w:style>
  <w:style w:type="paragraph" w:styleId="BalloonText">
    <w:name w:val="Balloon Text"/>
    <w:basedOn w:val="Normal"/>
    <w:link w:val="BalloonTextChar"/>
    <w:uiPriority w:val="99"/>
    <w:semiHidden/>
    <w:unhideWhenUsed/>
    <w:rsid w:val="0073260A"/>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3260A"/>
    <w:rPr>
      <w:rFonts w:ascii="Tahoma" w:hAnsi="Tahoma" w:cs="Tahoma"/>
      <w:sz w:val="16"/>
      <w:szCs w:val="16"/>
    </w:rPr>
  </w:style>
  <w:style w:type="character" w:customStyle="1" w:styleId="apple-style-span">
    <w:name w:val="apple-style-span"/>
    <w:basedOn w:val="DefaultParagraphFont"/>
    <w:uiPriority w:val="99"/>
    <w:semiHidden/>
    <w:unhideWhenUsed/>
    <w:rsid w:val="0073260A"/>
    <w:rPr>
      <w:rFonts w:ascii="Arial" w:hAnsi="Arial"/>
      <w:sz w:val="22"/>
    </w:rPr>
  </w:style>
  <w:style w:type="paragraph" w:styleId="BodyText">
    <w:name w:val="Body Text"/>
    <w:basedOn w:val="Normal"/>
    <w:link w:val="BodyTextChar"/>
    <w:uiPriority w:val="99"/>
    <w:semiHidden/>
    <w:unhideWhenUsed/>
    <w:rsid w:val="001B12AE"/>
  </w:style>
  <w:style w:type="character" w:customStyle="1" w:styleId="BodyTextChar">
    <w:name w:val="Body Text Char"/>
    <w:basedOn w:val="DefaultParagraphFont"/>
    <w:link w:val="BodyText"/>
    <w:uiPriority w:val="99"/>
    <w:semiHidden/>
    <w:rsid w:val="001B12AE"/>
    <w:rPr>
      <w:rFonts w:asciiTheme="minorHAnsi" w:eastAsiaTheme="minorEastAsia" w:hAnsiTheme="minorHAnsi"/>
      <w:lang w:bidi="en-US"/>
    </w:rPr>
  </w:style>
  <w:style w:type="paragraph" w:styleId="BlockText">
    <w:name w:val="Block Text"/>
    <w:basedOn w:val="Normal"/>
    <w:next w:val="Normal"/>
    <w:uiPriority w:val="99"/>
    <w:semiHidden/>
    <w:unhideWhenUsed/>
    <w:rsid w:val="001B12AE"/>
    <w:pPr>
      <w:pBdr>
        <w:top w:val="single" w:sz="2" w:space="10" w:color="A94801" w:themeColor="accent1" w:shadow="1"/>
        <w:left w:val="single" w:sz="2" w:space="10" w:color="A94801" w:themeColor="accent1" w:shadow="1"/>
        <w:bottom w:val="single" w:sz="2" w:space="10" w:color="A94801" w:themeColor="accent1" w:shadow="1"/>
        <w:right w:val="single" w:sz="2" w:space="10" w:color="A94801" w:themeColor="accent1" w:shadow="1"/>
      </w:pBdr>
    </w:pPr>
    <w:rPr>
      <w:i/>
      <w:iCs/>
    </w:rPr>
  </w:style>
  <w:style w:type="paragraph" w:customStyle="1" w:styleId="SyllabiReportNoMargin">
    <w:name w:val="SyllabiReport_NoMargin"/>
    <w:uiPriority w:val="17"/>
    <w:semiHidden/>
    <w:unhideWhenUsed/>
    <w:rsid w:val="0073260A"/>
    <w:pPr>
      <w:spacing w:before="20" w:after="20" w:line="275" w:lineRule="auto"/>
    </w:pPr>
    <w:rPr>
      <w:rFonts w:ascii="Calibri" w:eastAsia="Calibri" w:hAnsi="Calibri" w:cs="Calibri"/>
    </w:rPr>
  </w:style>
  <w:style w:type="paragraph" w:customStyle="1" w:styleId="SyllabiReportCourseCompItem">
    <w:name w:val="SyllabiReport_CourseCompItem"/>
    <w:uiPriority w:val="17"/>
    <w:unhideWhenUsed/>
    <w:rsid w:val="0073260A"/>
    <w:pPr>
      <w:spacing w:before="120" w:after="20" w:line="275" w:lineRule="auto"/>
    </w:pPr>
    <w:rPr>
      <w:rFonts w:ascii="Calibri" w:eastAsia="Calibri" w:hAnsi="Calibri" w:cs="Calibri"/>
    </w:rPr>
  </w:style>
  <w:style w:type="paragraph" w:customStyle="1" w:styleId="SyllabiReportCourseCompCriteriaHeader">
    <w:name w:val="SyllabiReport_CourseCompCriteriaHeader"/>
    <w:uiPriority w:val="17"/>
    <w:semiHidden/>
    <w:unhideWhenUsed/>
    <w:rsid w:val="0073260A"/>
    <w:pPr>
      <w:spacing w:before="120" w:after="20" w:line="275" w:lineRule="auto"/>
      <w:ind w:left="240"/>
    </w:pPr>
    <w:rPr>
      <w:rFonts w:ascii="Calibri" w:eastAsia="Calibri" w:hAnsi="Calibri" w:cs="Calibri"/>
    </w:rPr>
  </w:style>
  <w:style w:type="paragraph" w:customStyle="1" w:styleId="SyllabiReportCourseCompHeader">
    <w:name w:val="SyllabiReport_CourseCompHeader"/>
    <w:uiPriority w:val="17"/>
    <w:semiHidden/>
    <w:unhideWhenUsed/>
    <w:rsid w:val="0073260A"/>
    <w:pPr>
      <w:spacing w:before="120" w:after="20" w:line="275" w:lineRule="auto"/>
      <w:ind w:left="240"/>
    </w:pPr>
    <w:rPr>
      <w:rFonts w:ascii="Calibri" w:eastAsia="Calibri" w:hAnsi="Calibri" w:cs="Calibri"/>
    </w:rPr>
  </w:style>
  <w:style w:type="paragraph" w:customStyle="1" w:styleId="SyllabiReportCourseCompCriteriaLeadIn">
    <w:name w:val="SyllabiReport_CourseCompCriteriaLeadIn"/>
    <w:uiPriority w:val="17"/>
    <w:semiHidden/>
    <w:unhideWhenUsed/>
    <w:rsid w:val="0073260A"/>
    <w:pPr>
      <w:spacing w:before="20" w:after="20" w:line="275" w:lineRule="auto"/>
      <w:ind w:left="240"/>
    </w:pPr>
    <w:rPr>
      <w:rFonts w:ascii="Calibri" w:eastAsia="Calibri" w:hAnsi="Calibri" w:cs="Calibri"/>
    </w:rPr>
  </w:style>
  <w:style w:type="paragraph" w:customStyle="1" w:styleId="SyllabiReportCourseCompCriteriaList">
    <w:name w:val="SyllabiReport_CourseCompCriteriaList"/>
    <w:uiPriority w:val="17"/>
    <w:semiHidden/>
    <w:unhideWhenUsed/>
    <w:rsid w:val="0073260A"/>
    <w:pPr>
      <w:numPr>
        <w:numId w:val="1"/>
      </w:numPr>
      <w:spacing w:before="20" w:after="20" w:line="275" w:lineRule="auto"/>
      <w:ind w:left="600"/>
    </w:pPr>
    <w:rPr>
      <w:rFonts w:ascii="Calibri" w:eastAsia="Calibri" w:hAnsi="Calibri" w:cs="Calibri"/>
    </w:rPr>
  </w:style>
  <w:style w:type="table" w:customStyle="1" w:styleId="SyllabiReportScheduleTable">
    <w:name w:val="SyllabiReport_ScheduleTable"/>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
    <w:tcPr>
      <w:tcMar>
        <w:bottom w:w="120" w:type="dxa"/>
      </w:tcMar>
    </w:tcPr>
    <w:tblStylePr w:type="firstRow">
      <w:rPr>
        <w:b/>
      </w:rPr>
      <w:tblPr/>
      <w:tcPr>
        <w:shd w:val="clear" w:color="auto" w:fill="D3D3D3"/>
      </w:tcPr>
    </w:tblStylePr>
  </w:style>
  <w:style w:type="paragraph" w:styleId="Header">
    <w:name w:val="header"/>
    <w:basedOn w:val="Normal"/>
    <w:rsid w:val="00EF7B96"/>
    <w:pPr>
      <w:spacing w:before="0" w:after="0"/>
      <w:jc w:val="right"/>
    </w:pPr>
    <w:rPr>
      <w:sz w:val="18"/>
    </w:rPr>
  </w:style>
  <w:style w:type="character" w:styleId="Hyperlink">
    <w:name w:val="Hyperlink"/>
    <w:basedOn w:val="DefaultParagraphFont"/>
    <w:uiPriority w:val="99"/>
    <w:unhideWhenUsed/>
    <w:rsid w:val="00EB3A6F"/>
    <w:rPr>
      <w:color w:val="923F06" w:themeColor="hyperlink"/>
      <w:u w:val="single"/>
    </w:rPr>
  </w:style>
  <w:style w:type="character" w:styleId="UnresolvedMention">
    <w:name w:val="Unresolved Mention"/>
    <w:basedOn w:val="DefaultParagraphFont"/>
    <w:uiPriority w:val="99"/>
    <w:semiHidden/>
    <w:unhideWhenUsed/>
    <w:rsid w:val="00EB3A6F"/>
    <w:rPr>
      <w:color w:val="605E5C"/>
      <w:shd w:val="clear" w:color="auto" w:fill="E1DFDD"/>
    </w:rPr>
  </w:style>
  <w:style w:type="paragraph" w:styleId="Footer">
    <w:name w:val="footer"/>
    <w:basedOn w:val="Normal"/>
    <w:link w:val="FooterChar"/>
    <w:uiPriority w:val="99"/>
    <w:unhideWhenUsed/>
    <w:rsid w:val="00066AF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66AF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394944">
      <w:bodyDiv w:val="1"/>
      <w:marLeft w:val="0"/>
      <w:marRight w:val="0"/>
      <w:marTop w:val="0"/>
      <w:marBottom w:val="0"/>
      <w:divBdr>
        <w:top w:val="none" w:sz="0" w:space="0" w:color="auto"/>
        <w:left w:val="none" w:sz="0" w:space="0" w:color="auto"/>
        <w:bottom w:val="none" w:sz="0" w:space="0" w:color="auto"/>
        <w:right w:val="none" w:sz="0" w:space="0" w:color="auto"/>
      </w:divBdr>
    </w:div>
    <w:div w:id="1685398083">
      <w:bodyDiv w:val="1"/>
      <w:marLeft w:val="0"/>
      <w:marRight w:val="0"/>
      <w:marTop w:val="0"/>
      <w:marBottom w:val="0"/>
      <w:divBdr>
        <w:top w:val="none" w:sz="0" w:space="0" w:color="auto"/>
        <w:left w:val="none" w:sz="0" w:space="0" w:color="auto"/>
        <w:bottom w:val="none" w:sz="0" w:space="0" w:color="auto"/>
        <w:right w:val="none" w:sz="0" w:space="0" w:color="auto"/>
      </w:divBdr>
    </w:div>
    <w:div w:id="1973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ri.denzine@witc.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ori.denzine@witc.edu: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y.freiberg@witc.edu" TargetMode="External"/><Relationship Id="rId5" Type="http://schemas.openxmlformats.org/officeDocument/2006/relationships/styles" Target="styles.xml"/><Relationship Id="rId15" Type="http://schemas.openxmlformats.org/officeDocument/2006/relationships/hyperlink" Target="http://www.witc.edu:443/academic-programs/academic-support-service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itc.edu:443/currentstudents." TargetMode="External"/></Relationships>
</file>

<file path=word/theme/theme1.xml><?xml version="1.0" encoding="utf-8"?>
<a:theme xmlns:a="http://schemas.openxmlformats.org/drawingml/2006/main" name="Office Theme">
  <a:themeElements>
    <a:clrScheme name="WIDS Template">
      <a:dk1>
        <a:srgbClr val="000000"/>
      </a:dk1>
      <a:lt1>
        <a:srgbClr val="FFFFFF"/>
      </a:lt1>
      <a:dk2>
        <a:srgbClr val="923F06"/>
      </a:dk2>
      <a:lt2>
        <a:srgbClr val="D7D7D5"/>
      </a:lt2>
      <a:accent1>
        <a:srgbClr val="A94801"/>
      </a:accent1>
      <a:accent2>
        <a:srgbClr val="C7621A"/>
      </a:accent2>
      <a:accent3>
        <a:srgbClr val="385D78"/>
      </a:accent3>
      <a:accent4>
        <a:srgbClr val="685F50"/>
      </a:accent4>
      <a:accent5>
        <a:srgbClr val="A1B4C2"/>
      </a:accent5>
      <a:accent6>
        <a:srgbClr val="FFFFFF"/>
      </a:accent6>
      <a:hlink>
        <a:srgbClr val="923F06"/>
      </a:hlink>
      <a:folHlink>
        <a:srgbClr val="685F50"/>
      </a:folHlink>
    </a:clrScheme>
    <a:fontScheme name="WIDS 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BD59D37F5624FA46F67837026527C" ma:contentTypeVersion="20" ma:contentTypeDescription="Create a new document." ma:contentTypeScope="" ma:versionID="72a0297a9cb5479d05414588ce10a81a">
  <xsd:schema xmlns:xsd="http://www.w3.org/2001/XMLSchema" xmlns:xs="http://www.w3.org/2001/XMLSchema" xmlns:p="http://schemas.microsoft.com/office/2006/metadata/properties" xmlns:ns3="eda8f2c8-538e-43e7-98d9-8fb60a5c19d7" xmlns:ns4="21881dcf-60f7-4810-a451-d400d4edc8f1" targetNamespace="http://schemas.microsoft.com/office/2006/metadata/properties" ma:root="true" ma:fieldsID="b05429b4e32b901fc0706427e014cb65" ns3:_="" ns4:_="">
    <xsd:import namespace="eda8f2c8-538e-43e7-98d9-8fb60a5c19d7"/>
    <xsd:import namespace="21881dcf-60f7-4810-a451-d400d4edc8f1"/>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Leaders" minOccurs="0"/>
                <xsd:element ref="ns3:Members" minOccurs="0"/>
                <xsd:element ref="ns3:Member_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8f2c8-538e-43e7-98d9-8fb60a5c19d7" elementFormDefault="qualified">
    <xsd:import namespace="http://schemas.microsoft.com/office/2006/documentManagement/types"/>
    <xsd:import namespace="http://schemas.microsoft.com/office/infopath/2007/PartnerControls"/>
    <xsd:element name="NotebookType" ma:index="8" nillable="true" ma:displayName="Notebook Type" ma:indexed="tru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Leaders" ma:index="1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81dcf-60f7-4810-a451-d400d4edc8f1"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SharingHintHash" ma:index="18"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 xmlns="eda8f2c8-538e-43e7-98d9-8fb60a5c19d7">
      <UserInfo>
        <DisplayName/>
        <AccountId xsi:nil="true"/>
        <AccountType/>
      </UserInfo>
    </Members>
    <AppVersion xmlns="eda8f2c8-538e-43e7-98d9-8fb60a5c19d7" xsi:nil="true"/>
    <Member_Groups xmlns="eda8f2c8-538e-43e7-98d9-8fb60a5c19d7">
      <UserInfo>
        <DisplayName/>
        <AccountId xsi:nil="true"/>
        <AccountType/>
      </UserInfo>
    </Member_Groups>
    <FolderType xmlns="eda8f2c8-538e-43e7-98d9-8fb60a5c19d7" xsi:nil="true"/>
    <Owner xmlns="eda8f2c8-538e-43e7-98d9-8fb60a5c19d7">
      <UserInfo>
        <DisplayName/>
        <AccountId xsi:nil="true"/>
        <AccountType/>
      </UserInfo>
    </Owner>
    <NotebookType xmlns="eda8f2c8-538e-43e7-98d9-8fb60a5c19d7" xsi:nil="true"/>
    <Leaders xmlns="eda8f2c8-538e-43e7-98d9-8fb60a5c19d7">
      <UserInfo>
        <DisplayName/>
        <AccountId xsi:nil="true"/>
        <AccountType/>
      </UserInfo>
    </Leaders>
    <DefaultSectionNames xmlns="eda8f2c8-538e-43e7-98d9-8fb60a5c19d7" xsi:nil="true"/>
  </documentManagement>
</p:properties>
</file>

<file path=customXml/itemProps1.xml><?xml version="1.0" encoding="utf-8"?>
<ds:datastoreItem xmlns:ds="http://schemas.openxmlformats.org/officeDocument/2006/customXml" ds:itemID="{D4839A5E-25BD-490A-946A-3E4E7ACC7D78}">
  <ds:schemaRefs>
    <ds:schemaRef ds:uri="http://schemas.microsoft.com/sharepoint/v3/contenttype/forms"/>
  </ds:schemaRefs>
</ds:datastoreItem>
</file>

<file path=customXml/itemProps2.xml><?xml version="1.0" encoding="utf-8"?>
<ds:datastoreItem xmlns:ds="http://schemas.openxmlformats.org/officeDocument/2006/customXml" ds:itemID="{9D820FD1-61FF-4D39-A235-5BB886990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8f2c8-538e-43e7-98d9-8fb60a5c19d7"/>
    <ds:schemaRef ds:uri="21881dcf-60f7-4810-a451-d400d4ed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DBFCD-DFED-4844-9EB9-367568789970}">
  <ds:schemaRefs>
    <ds:schemaRef ds:uri="http://schemas.microsoft.com/office/2006/metadata/properties"/>
    <ds:schemaRef ds:uri="http://schemas.microsoft.com/office/infopath/2007/PartnerControls"/>
    <ds:schemaRef ds:uri="eda8f2c8-538e-43e7-98d9-8fb60a5c19d7"/>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Martinson</dc:creator>
  <cp:lastModifiedBy>Gary Freiberg</cp:lastModifiedBy>
  <cp:revision>8</cp:revision>
  <cp:lastPrinted>2021-08-27T11:31:00Z</cp:lastPrinted>
  <dcterms:created xsi:type="dcterms:W3CDTF">2022-01-09T15:52:00Z</dcterms:created>
  <dcterms:modified xsi:type="dcterms:W3CDTF">2022-01-14T16:02:00Z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0x01010097EBD59D37F5624FA46F67837026527C</vt:lpwstr>
  </property>
</Properties>
</file>